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  <w:bookmarkStart w:id="0" w:name="_GoBack"/>
      <w:bookmarkEnd w:id="0"/>
    </w:p>
    <w:p w14:paraId="57B5D148" w14:textId="77777777" w:rsidR="003D101F" w:rsidRPr="003D101F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3D101F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14:paraId="0A37501D" w14:textId="77777777" w:rsidR="003D101F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14:paraId="5DAB6C7B" w14:textId="77777777" w:rsidR="003D101F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14:paraId="02EB378F" w14:textId="77777777" w:rsidR="003D101F" w:rsidRPr="00ED6114" w:rsidRDefault="003D101F" w:rsidP="00CA1194">
      <w:pPr>
        <w:shd w:val="clear" w:color="auto" w:fill="FFFFFF"/>
        <w:jc w:val="center"/>
        <w:rPr>
          <w:rFonts w:ascii="Verdana" w:hAnsi="Verdana" w:cs="Arial"/>
          <w:b/>
          <w:sz w:val="20"/>
          <w:szCs w:val="20"/>
        </w:rPr>
      </w:pPr>
    </w:p>
    <w:p w14:paraId="562D9B7A" w14:textId="77777777" w:rsidR="00A21B41" w:rsidRPr="00ED6114" w:rsidRDefault="00ED6114" w:rsidP="00ED6114">
      <w:pPr>
        <w:jc w:val="center"/>
        <w:rPr>
          <w:rFonts w:ascii="Verdana" w:hAnsi="Verdana"/>
          <w:b/>
          <w:color w:val="000000" w:themeColor="text1"/>
          <w:sz w:val="20"/>
          <w:szCs w:val="20"/>
        </w:rPr>
      </w:pPr>
      <w:bookmarkStart w:id="1" w:name="_Hlk66612995"/>
      <w:r w:rsidRPr="00ED6114">
        <w:rPr>
          <w:rFonts w:ascii="Verdana" w:hAnsi="Verdana"/>
          <w:b/>
          <w:color w:val="000000" w:themeColor="text1"/>
          <w:sz w:val="20"/>
          <w:szCs w:val="20"/>
        </w:rPr>
        <w:t xml:space="preserve">In </w:t>
      </w:r>
      <w:r>
        <w:rPr>
          <w:rFonts w:ascii="Verdana" w:hAnsi="Verdana"/>
          <w:b/>
          <w:color w:val="000000" w:themeColor="text1"/>
          <w:sz w:val="20"/>
          <w:szCs w:val="20"/>
        </w:rPr>
        <w:t>pieno svolgimento</w:t>
      </w:r>
      <w:r w:rsidRPr="00ED6114">
        <w:rPr>
          <w:rFonts w:ascii="Verdana" w:hAnsi="Verdana"/>
          <w:b/>
          <w:color w:val="000000" w:themeColor="text1"/>
          <w:sz w:val="20"/>
          <w:szCs w:val="20"/>
        </w:rPr>
        <w:t xml:space="preserve"> la nona edizione </w:t>
      </w:r>
      <w:bookmarkStart w:id="2" w:name="_Hlk66611976"/>
      <w:r w:rsidRPr="00ED6114">
        <w:rPr>
          <w:rFonts w:ascii="Verdana" w:hAnsi="Verdana"/>
          <w:b/>
          <w:color w:val="000000" w:themeColor="text1"/>
          <w:sz w:val="20"/>
          <w:szCs w:val="20"/>
        </w:rPr>
        <w:t xml:space="preserve">del Master interuniversitario di </w:t>
      </w:r>
      <w:proofErr w:type="spellStart"/>
      <w:r w:rsidRPr="00ED6114">
        <w:rPr>
          <w:rFonts w:ascii="Verdana" w:hAnsi="Verdana"/>
          <w:b/>
          <w:color w:val="000000" w:themeColor="text1"/>
          <w:sz w:val="20"/>
          <w:szCs w:val="20"/>
        </w:rPr>
        <w:t>Uroginecologia</w:t>
      </w:r>
      <w:bookmarkEnd w:id="2"/>
      <w:proofErr w:type="spellEnd"/>
    </w:p>
    <w:p w14:paraId="5C79F40B" w14:textId="77777777" w:rsidR="00ED6114" w:rsidRPr="00ED6114" w:rsidRDefault="00ED6114" w:rsidP="00ED6114">
      <w:pPr>
        <w:jc w:val="center"/>
        <w:rPr>
          <w:rFonts w:ascii="Verdana" w:hAnsi="Verdana"/>
          <w:b/>
          <w:color w:val="000000" w:themeColor="text1"/>
          <w:sz w:val="20"/>
          <w:szCs w:val="20"/>
        </w:rPr>
      </w:pPr>
      <w:r w:rsidRPr="00ED6114">
        <w:rPr>
          <w:rFonts w:ascii="Verdana" w:hAnsi="Verdana"/>
          <w:b/>
          <w:color w:val="000000" w:themeColor="text1"/>
          <w:sz w:val="20"/>
          <w:szCs w:val="20"/>
        </w:rPr>
        <w:t xml:space="preserve">Coinvolge gli Atenei di Perugia, </w:t>
      </w:r>
      <w:r w:rsidRPr="00ED6114">
        <w:rPr>
          <w:rFonts w:ascii="Verdana" w:hAnsi="Verdana"/>
          <w:b/>
          <w:sz w:val="20"/>
          <w:szCs w:val="20"/>
        </w:rPr>
        <w:t>Verona, Firenze e Foggia e l’Università de La Laguna di Tenerife (Spagna)</w:t>
      </w:r>
    </w:p>
    <w:p w14:paraId="6A05A809" w14:textId="77777777" w:rsidR="00A21B41" w:rsidRPr="00ED6114" w:rsidRDefault="00A21B41" w:rsidP="00A21B41">
      <w:pPr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5A39BBE3" w14:textId="77777777" w:rsidR="00A21B41" w:rsidRPr="00ED6114" w:rsidRDefault="00A21B41" w:rsidP="00A21B41">
      <w:pPr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41C8F396" w14:textId="77777777" w:rsidR="00A21B41" w:rsidRPr="00ED6114" w:rsidRDefault="00A21B41" w:rsidP="00A21B41">
      <w:pPr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5D902C1F" w14:textId="7CA7B547" w:rsidR="00A21B41" w:rsidRPr="00ED6114" w:rsidRDefault="0FC24EA4" w:rsidP="00A21B41">
      <w:pPr>
        <w:jc w:val="both"/>
        <w:rPr>
          <w:rFonts w:ascii="Verdana" w:hAnsi="Verdana"/>
          <w:sz w:val="20"/>
          <w:szCs w:val="20"/>
        </w:rPr>
      </w:pPr>
      <w:r w:rsidRPr="0FC24EA4">
        <w:rPr>
          <w:rFonts w:ascii="Verdana" w:hAnsi="Verdana"/>
          <w:sz w:val="20"/>
          <w:szCs w:val="20"/>
        </w:rPr>
        <w:t xml:space="preserve">Ha preso il via e proseguirà sino al 19 marzo 2021 il Master biennale di II livello in Urologia Ginecologica, organizzato dal Dipartimento di Medicina e Chirurgia dell’Università degli Studi di Perugia, in collaborazione con gli Atenei di Verona, Firenze e Foggia e l’Università de La Laguna di Tenerife (Spagna). </w:t>
      </w:r>
    </w:p>
    <w:p w14:paraId="72A3D3EC" w14:textId="77777777" w:rsidR="00A21B41" w:rsidRPr="00ED6114" w:rsidRDefault="00A21B41" w:rsidP="00A21B41">
      <w:pPr>
        <w:jc w:val="both"/>
        <w:rPr>
          <w:rFonts w:ascii="Verdana" w:hAnsi="Verdana"/>
          <w:sz w:val="20"/>
          <w:szCs w:val="20"/>
        </w:rPr>
      </w:pPr>
    </w:p>
    <w:p w14:paraId="11AF2791" w14:textId="6B1BD303" w:rsidR="00ED6114" w:rsidRPr="00ED6114" w:rsidRDefault="0FC24EA4" w:rsidP="00ED6114">
      <w:pPr>
        <w:jc w:val="both"/>
        <w:rPr>
          <w:rFonts w:ascii="Verdana" w:hAnsi="Verdana"/>
          <w:sz w:val="20"/>
          <w:szCs w:val="20"/>
        </w:rPr>
      </w:pPr>
      <w:r w:rsidRPr="0FC24EA4">
        <w:rPr>
          <w:rFonts w:ascii="Verdana" w:hAnsi="Verdana"/>
          <w:sz w:val="20"/>
          <w:szCs w:val="20"/>
        </w:rPr>
        <w:t xml:space="preserve">“Il Master, che forma ultraspecialisti in </w:t>
      </w:r>
      <w:proofErr w:type="spellStart"/>
      <w:r w:rsidRPr="0FC24EA4">
        <w:rPr>
          <w:rFonts w:ascii="Verdana" w:hAnsi="Verdana"/>
          <w:sz w:val="20"/>
          <w:szCs w:val="20"/>
        </w:rPr>
        <w:t>uroginecologia</w:t>
      </w:r>
      <w:proofErr w:type="spellEnd"/>
      <w:r w:rsidRPr="0FC24EA4">
        <w:rPr>
          <w:rFonts w:ascii="Verdana" w:hAnsi="Verdana"/>
          <w:sz w:val="20"/>
          <w:szCs w:val="20"/>
        </w:rPr>
        <w:t xml:space="preserve"> provenienti da tutta Italia, è giunto ormai alla sua nona edizione e si tiene presso l’Azienda Ospedaliera ‘Santa Maria’ di Terni confermando lo spirito collaborativo nell’area medico-chirurgica ed il ruolo formativo dell’Università sul territorio ternano” evidenziano i protagonisti, la Prof.ssa Elisabetta Costantini, Direttore della Struttura Complessa interaziendale di Clinica Urologica ad indirizzo Andrologico ed </w:t>
      </w:r>
      <w:proofErr w:type="spellStart"/>
      <w:r w:rsidRPr="0FC24EA4">
        <w:rPr>
          <w:rFonts w:ascii="Verdana" w:hAnsi="Verdana"/>
          <w:sz w:val="20"/>
          <w:szCs w:val="20"/>
        </w:rPr>
        <w:t>Uroginecologico</w:t>
      </w:r>
      <w:proofErr w:type="spellEnd"/>
      <w:r w:rsidRPr="0FC24EA4">
        <w:rPr>
          <w:rFonts w:ascii="Verdana" w:hAnsi="Verdana"/>
          <w:sz w:val="20"/>
          <w:szCs w:val="20"/>
        </w:rPr>
        <w:t xml:space="preserve">, coordinatrice del Master, il Direttore Generale dell’Azienda Santa Maria di Terni Dott. Pasquale Chiarelli, il delegato del Rettore per la sede di Terni Prof. Stefano </w:t>
      </w:r>
      <w:proofErr w:type="spellStart"/>
      <w:r w:rsidRPr="0FC24EA4">
        <w:rPr>
          <w:rFonts w:ascii="Verdana" w:hAnsi="Verdana"/>
          <w:sz w:val="20"/>
          <w:szCs w:val="20"/>
        </w:rPr>
        <w:t>Brancorsini</w:t>
      </w:r>
      <w:proofErr w:type="spellEnd"/>
      <w:r w:rsidRPr="0FC24EA4">
        <w:rPr>
          <w:rFonts w:ascii="Verdana" w:hAnsi="Verdana"/>
          <w:sz w:val="20"/>
          <w:szCs w:val="20"/>
        </w:rPr>
        <w:t xml:space="preserve"> e il Prof. Mario Rende, Direttore del Master.  </w:t>
      </w:r>
    </w:p>
    <w:p w14:paraId="29D6B04F" w14:textId="77777777" w:rsidR="00A21B41" w:rsidRPr="00ED6114" w:rsidRDefault="00A21B41" w:rsidP="00A21B41">
      <w:pPr>
        <w:jc w:val="both"/>
        <w:rPr>
          <w:rFonts w:ascii="Verdana" w:hAnsi="Verdana"/>
          <w:sz w:val="20"/>
          <w:szCs w:val="20"/>
        </w:rPr>
      </w:pPr>
      <w:r w:rsidRPr="00ED6114">
        <w:rPr>
          <w:rFonts w:ascii="Verdana" w:hAnsi="Verdana"/>
          <w:sz w:val="20"/>
          <w:szCs w:val="20"/>
        </w:rPr>
        <w:t xml:space="preserve"> </w:t>
      </w:r>
    </w:p>
    <w:p w14:paraId="23F5EDD4" w14:textId="77777777" w:rsidR="00A21B41" w:rsidRPr="00ED6114" w:rsidRDefault="00A21B41" w:rsidP="00A21B41">
      <w:pPr>
        <w:jc w:val="both"/>
        <w:rPr>
          <w:rFonts w:ascii="Verdana" w:hAnsi="Verdana"/>
          <w:sz w:val="20"/>
          <w:szCs w:val="20"/>
        </w:rPr>
      </w:pPr>
      <w:r w:rsidRPr="00ED6114">
        <w:rPr>
          <w:rFonts w:ascii="Verdana" w:hAnsi="Verdana"/>
          <w:sz w:val="20"/>
          <w:szCs w:val="20"/>
        </w:rPr>
        <w:t xml:space="preserve">Per ragioni di sicurezza, </w:t>
      </w:r>
      <w:r w:rsidR="00ED6114" w:rsidRPr="00ED6114">
        <w:rPr>
          <w:rFonts w:ascii="Verdana" w:hAnsi="Verdana"/>
          <w:sz w:val="20"/>
          <w:szCs w:val="20"/>
        </w:rPr>
        <w:t>la</w:t>
      </w:r>
      <w:r w:rsidRPr="00ED6114">
        <w:rPr>
          <w:rFonts w:ascii="Verdana" w:hAnsi="Verdana"/>
          <w:sz w:val="20"/>
          <w:szCs w:val="20"/>
        </w:rPr>
        <w:t xml:space="preserve"> prima settimana</w:t>
      </w:r>
      <w:r w:rsidR="00ED6114" w:rsidRPr="00ED6114">
        <w:rPr>
          <w:rFonts w:ascii="Verdana" w:hAnsi="Verdana"/>
          <w:sz w:val="20"/>
          <w:szCs w:val="20"/>
        </w:rPr>
        <w:t xml:space="preserve"> in corso</w:t>
      </w:r>
      <w:r w:rsidRPr="00ED6114">
        <w:rPr>
          <w:rFonts w:ascii="Verdana" w:hAnsi="Verdana"/>
          <w:sz w:val="20"/>
          <w:szCs w:val="20"/>
        </w:rPr>
        <w:t xml:space="preserve"> sarà tenuta online da tutte le </w:t>
      </w:r>
      <w:r w:rsidR="00ED6114" w:rsidRPr="00ED6114">
        <w:rPr>
          <w:rFonts w:ascii="Verdana" w:hAnsi="Verdana"/>
          <w:sz w:val="20"/>
          <w:szCs w:val="20"/>
        </w:rPr>
        <w:t>s</w:t>
      </w:r>
      <w:r w:rsidRPr="00ED6114">
        <w:rPr>
          <w:rFonts w:ascii="Verdana" w:hAnsi="Verdana"/>
          <w:sz w:val="20"/>
          <w:szCs w:val="20"/>
        </w:rPr>
        <w:t xml:space="preserve">edi </w:t>
      </w:r>
      <w:r w:rsidR="00ED6114" w:rsidRPr="00ED6114">
        <w:rPr>
          <w:rFonts w:ascii="Verdana" w:hAnsi="Verdana"/>
          <w:sz w:val="20"/>
          <w:szCs w:val="20"/>
        </w:rPr>
        <w:t>u</w:t>
      </w:r>
      <w:r w:rsidRPr="00ED6114">
        <w:rPr>
          <w:rFonts w:ascii="Verdana" w:hAnsi="Verdana"/>
          <w:sz w:val="20"/>
          <w:szCs w:val="20"/>
        </w:rPr>
        <w:t xml:space="preserve">niversitarie coinvolte, con l’auspicio che le prossime 9 settimane potranno essere effettuate in presenza. </w:t>
      </w:r>
    </w:p>
    <w:p w14:paraId="0D0B940D" w14:textId="77777777" w:rsidR="00A21B41" w:rsidRPr="00ED6114" w:rsidRDefault="00A21B41" w:rsidP="00A21B41">
      <w:pPr>
        <w:jc w:val="both"/>
        <w:rPr>
          <w:rFonts w:ascii="Verdana" w:hAnsi="Verdana"/>
          <w:sz w:val="20"/>
          <w:szCs w:val="20"/>
        </w:rPr>
      </w:pPr>
    </w:p>
    <w:p w14:paraId="010068FD" w14:textId="77777777" w:rsidR="00A21B41" w:rsidRPr="00ED6114" w:rsidRDefault="00A21B41" w:rsidP="00A21B41">
      <w:pPr>
        <w:jc w:val="both"/>
        <w:rPr>
          <w:rFonts w:ascii="Verdana" w:hAnsi="Verdana"/>
          <w:sz w:val="20"/>
          <w:szCs w:val="20"/>
        </w:rPr>
      </w:pPr>
      <w:r w:rsidRPr="00ED6114">
        <w:rPr>
          <w:rFonts w:ascii="Verdana" w:hAnsi="Verdana"/>
          <w:sz w:val="20"/>
          <w:szCs w:val="20"/>
        </w:rPr>
        <w:t>“</w:t>
      </w:r>
      <w:r w:rsidRPr="00ED6114">
        <w:rPr>
          <w:rFonts w:ascii="Verdana" w:hAnsi="Verdana"/>
          <w:iCs/>
          <w:sz w:val="20"/>
          <w:szCs w:val="20"/>
        </w:rPr>
        <w:t>Sono orgogliosa che ancora una volta la riedizione di questo Master sia stata un successo nonostante le problematiche della pandemia, questo a riprova dell’importanza del nostro Centro in ambito Nazionale, lustro sia per l’Università di Perugia che per l’Ospedale di Tern</w:t>
      </w:r>
      <w:r w:rsidRPr="00ED6114">
        <w:rPr>
          <w:rFonts w:ascii="Verdana" w:hAnsi="Verdana"/>
          <w:sz w:val="20"/>
          <w:szCs w:val="20"/>
        </w:rPr>
        <w:t>i</w:t>
      </w:r>
      <w:r w:rsidR="00ED6114" w:rsidRPr="00ED6114">
        <w:rPr>
          <w:rFonts w:ascii="Verdana" w:hAnsi="Verdana"/>
          <w:sz w:val="20"/>
          <w:szCs w:val="20"/>
        </w:rPr>
        <w:t xml:space="preserve"> –</w:t>
      </w:r>
      <w:r w:rsidRPr="00ED6114">
        <w:rPr>
          <w:rFonts w:ascii="Verdana" w:hAnsi="Verdana"/>
          <w:sz w:val="20"/>
          <w:szCs w:val="20"/>
        </w:rPr>
        <w:t xml:space="preserve"> </w:t>
      </w:r>
      <w:r w:rsidR="00ED6114" w:rsidRPr="00ED6114">
        <w:rPr>
          <w:rFonts w:ascii="Verdana" w:hAnsi="Verdana"/>
          <w:sz w:val="20"/>
          <w:szCs w:val="20"/>
        </w:rPr>
        <w:t xml:space="preserve">sottolinea </w:t>
      </w:r>
      <w:r w:rsidRPr="00ED6114">
        <w:rPr>
          <w:rFonts w:ascii="Verdana" w:hAnsi="Verdana"/>
          <w:sz w:val="20"/>
          <w:szCs w:val="20"/>
        </w:rPr>
        <w:t>la Prof.ssa Costantini</w:t>
      </w:r>
      <w:r w:rsidR="00ED6114" w:rsidRPr="00ED6114">
        <w:rPr>
          <w:rFonts w:ascii="Verdana" w:hAnsi="Verdana"/>
          <w:sz w:val="20"/>
          <w:szCs w:val="20"/>
        </w:rPr>
        <w:t xml:space="preserve"> -</w:t>
      </w:r>
      <w:r w:rsidRPr="00ED6114">
        <w:rPr>
          <w:rFonts w:ascii="Verdana" w:hAnsi="Verdana"/>
          <w:sz w:val="20"/>
          <w:szCs w:val="20"/>
        </w:rPr>
        <w:t>. Siamo in grado di offrire ai pazienti con patologie funzionali il meglio della professionalità e della tecnologia sia dal punto di vista diagnostico che chirurgico con tecniche vaginali, laparoscopiche e robotiche. La partecipazione di medici specialisti da tutta Italia è il più grande riconoscimento dell’impegno sia clinico che formativo che da anni spendo in questo settore</w:t>
      </w:r>
      <w:r w:rsidR="00ED6114" w:rsidRPr="00ED6114">
        <w:rPr>
          <w:rFonts w:ascii="Verdana" w:hAnsi="Verdana"/>
          <w:sz w:val="20"/>
          <w:szCs w:val="20"/>
        </w:rPr>
        <w:t>”</w:t>
      </w:r>
      <w:r w:rsidRPr="00ED6114">
        <w:rPr>
          <w:rFonts w:ascii="Verdana" w:hAnsi="Verdana"/>
          <w:sz w:val="20"/>
          <w:szCs w:val="20"/>
        </w:rPr>
        <w:t xml:space="preserve">. </w:t>
      </w:r>
    </w:p>
    <w:bookmarkEnd w:id="1"/>
    <w:p w14:paraId="0E27B00A" w14:textId="77777777" w:rsidR="00A21B41" w:rsidRPr="00ED6114" w:rsidRDefault="00A21B41" w:rsidP="00A21B41">
      <w:pPr>
        <w:rPr>
          <w:rFonts w:ascii="Verdana" w:hAnsi="Verdana"/>
          <w:sz w:val="20"/>
          <w:szCs w:val="20"/>
        </w:rPr>
      </w:pPr>
    </w:p>
    <w:p w14:paraId="60061E4C" w14:textId="77777777" w:rsidR="00ED6114" w:rsidRPr="00ED6114" w:rsidRDefault="00ED6114" w:rsidP="00A21B41">
      <w:pPr>
        <w:rPr>
          <w:rFonts w:ascii="Verdana" w:hAnsi="Verdana"/>
          <w:sz w:val="20"/>
          <w:szCs w:val="20"/>
        </w:rPr>
      </w:pPr>
    </w:p>
    <w:p w14:paraId="44EAFD9C" w14:textId="77777777" w:rsidR="00ED6114" w:rsidRDefault="00ED6114" w:rsidP="00A21B41"/>
    <w:p w14:paraId="4B94D5A5" w14:textId="77777777" w:rsidR="00ED6114" w:rsidRDefault="00ED6114" w:rsidP="00A21B41"/>
    <w:p w14:paraId="722F24DD" w14:textId="77777777" w:rsidR="00A93F4C" w:rsidRPr="00A93F4C" w:rsidRDefault="00073B57" w:rsidP="006F6489">
      <w:pPr>
        <w:jc w:val="both"/>
      </w:pPr>
      <w:r w:rsidRPr="007E20BD">
        <w:rPr>
          <w:rFonts w:ascii="Verdana" w:hAnsi="Verdana"/>
          <w:b/>
          <w:sz w:val="20"/>
          <w:szCs w:val="20"/>
        </w:rPr>
        <w:t xml:space="preserve">Perugia, </w:t>
      </w:r>
      <w:r w:rsidR="00ED6114">
        <w:rPr>
          <w:rFonts w:ascii="Verdana" w:hAnsi="Verdana"/>
          <w:b/>
          <w:sz w:val="20"/>
          <w:szCs w:val="20"/>
        </w:rPr>
        <w:t>16 marzo</w:t>
      </w:r>
      <w:r w:rsidRPr="007E20BD">
        <w:rPr>
          <w:rFonts w:ascii="Verdana" w:hAnsi="Verdana"/>
          <w:b/>
          <w:sz w:val="20"/>
          <w:szCs w:val="20"/>
        </w:rPr>
        <w:t xml:space="preserve"> 20</w:t>
      </w:r>
      <w:r w:rsidR="00090923">
        <w:rPr>
          <w:rFonts w:ascii="Verdana" w:hAnsi="Verdana"/>
          <w:b/>
          <w:sz w:val="20"/>
          <w:szCs w:val="20"/>
        </w:rPr>
        <w:t>21</w:t>
      </w:r>
    </w:p>
    <w:sectPr w:rsidR="00A93F4C" w:rsidRPr="00A93F4C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F31CB" w14:textId="77777777" w:rsidR="00073475" w:rsidRDefault="00073475" w:rsidP="005C2BD2">
      <w:r>
        <w:separator/>
      </w:r>
    </w:p>
  </w:endnote>
  <w:endnote w:type="continuationSeparator" w:id="0">
    <w:p w14:paraId="53128261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D8B6" w14:textId="77777777"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21677D10" w14:textId="77777777" w:rsidR="00902464" w:rsidRPr="008E272F" w:rsidRDefault="00F736E8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60EF157" wp14:editId="07777777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17FAE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6185A34D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">
              <v:textbox inset="0,0,0,0">
                <w:txbxContent>
                  <w:p w:rsidRPr="00DD4F41" w:rsidR="00DB2B68" w:rsidP="00DB2B68" w:rsidRDefault="00A3402D" w14:paraId="59B1DBF7" wp14:textId="7777777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DFA12F" wp14:editId="07777777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D7927" w14:textId="77777777"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14:paraId="1322F69F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14:paraId="4DDBEF00" w14:textId="77777777"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6C3EA854">
            <v:shape id="_x0000_s1027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>
              <v:textbox inset="0,0,0,0">
                <w:txbxContent>
                  <w:p w:rsidR="00DB2B68" w:rsidP="00DB2B68" w:rsidRDefault="00DB2B68" w14:paraId="0ED4A5FB" wp14:textId="7777777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Pr="00DD4F41" w:rsidR="00DB2B68" w:rsidP="00DB2B68" w:rsidRDefault="00A3402D" w14:paraId="0BBDAC93" wp14:textId="7777777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Pr="00DD4F41" w:rsidR="00DB2B68" w:rsidP="00DB2B68" w:rsidRDefault="00DB2B68" w14:paraId="3461D779" wp14:textId="7777777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C1CDA3" wp14:editId="07777777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00BE6" w14:textId="77777777"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14:paraId="2BDB57A8" w14:textId="77777777"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781DC825">
            <v:shape id="_x0000_s1028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>
              <v:textbox inset="0,0,0,0">
                <w:txbxContent>
                  <w:p w:rsidR="00840C70" w:rsidP="006710D9" w:rsidRDefault="00DE4A69" w14:paraId="41CC6D89" wp14:textId="7777777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Pr="00DD4F41" w:rsidR="00DE4A69" w:rsidP="006710D9" w:rsidRDefault="00840C70" w14:paraId="21D96392" wp14:textId="7777777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1652C" w14:textId="77777777" w:rsidR="00073475" w:rsidRDefault="00073475" w:rsidP="005C2BD2">
      <w:r>
        <w:separator/>
      </w:r>
    </w:p>
  </w:footnote>
  <w:footnote w:type="continuationSeparator" w:id="0">
    <w:p w14:paraId="4B99056E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902464" w:rsidRDefault="007E1C52">
    <w:pPr>
      <w:pStyle w:val="Intestazione"/>
    </w:pPr>
    <w:r>
      <w:rPr>
        <w:noProof/>
      </w:rPr>
      <w:pict w14:anchorId="09EE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EC669" w14:textId="77777777" w:rsidR="00902464" w:rsidRDefault="007E1C52">
    <w:pPr>
      <w:pStyle w:val="Intestazione"/>
    </w:pPr>
    <w:r>
      <w:rPr>
        <w:noProof/>
      </w:rPr>
      <w:pict w14:anchorId="0A934F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6C05" w14:textId="77777777" w:rsidR="00902464" w:rsidRDefault="007E1C52">
    <w:pPr>
      <w:pStyle w:val="Intestazione"/>
    </w:pPr>
    <w:r>
      <w:rPr>
        <w:noProof/>
      </w:rPr>
      <w:pict w14:anchorId="50C602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73B57"/>
    <w:rsid w:val="00090923"/>
    <w:rsid w:val="0009133E"/>
    <w:rsid w:val="0010041F"/>
    <w:rsid w:val="00121708"/>
    <w:rsid w:val="001645A1"/>
    <w:rsid w:val="001805C9"/>
    <w:rsid w:val="001F2C9A"/>
    <w:rsid w:val="00204420"/>
    <w:rsid w:val="002104C3"/>
    <w:rsid w:val="00287D82"/>
    <w:rsid w:val="002C71EB"/>
    <w:rsid w:val="00306D01"/>
    <w:rsid w:val="00321912"/>
    <w:rsid w:val="003340DC"/>
    <w:rsid w:val="003D101F"/>
    <w:rsid w:val="003D4636"/>
    <w:rsid w:val="00414C83"/>
    <w:rsid w:val="00445013"/>
    <w:rsid w:val="004552EA"/>
    <w:rsid w:val="004D6B2E"/>
    <w:rsid w:val="0053096A"/>
    <w:rsid w:val="005340EC"/>
    <w:rsid w:val="005C1619"/>
    <w:rsid w:val="005C2BD2"/>
    <w:rsid w:val="005C50FE"/>
    <w:rsid w:val="005D749B"/>
    <w:rsid w:val="0061352A"/>
    <w:rsid w:val="00662B29"/>
    <w:rsid w:val="006710D9"/>
    <w:rsid w:val="006A1D09"/>
    <w:rsid w:val="006E3D7B"/>
    <w:rsid w:val="006F6489"/>
    <w:rsid w:val="007005F7"/>
    <w:rsid w:val="00737FE0"/>
    <w:rsid w:val="007A2DA3"/>
    <w:rsid w:val="007A707D"/>
    <w:rsid w:val="007C20E8"/>
    <w:rsid w:val="007C37B2"/>
    <w:rsid w:val="007E1C52"/>
    <w:rsid w:val="00800680"/>
    <w:rsid w:val="00804614"/>
    <w:rsid w:val="00840990"/>
    <w:rsid w:val="00840C70"/>
    <w:rsid w:val="0084677F"/>
    <w:rsid w:val="0088514D"/>
    <w:rsid w:val="008D7000"/>
    <w:rsid w:val="008E272F"/>
    <w:rsid w:val="00902464"/>
    <w:rsid w:val="00921716"/>
    <w:rsid w:val="00941AA9"/>
    <w:rsid w:val="00950BBC"/>
    <w:rsid w:val="00976B91"/>
    <w:rsid w:val="00980658"/>
    <w:rsid w:val="00983F07"/>
    <w:rsid w:val="009B0725"/>
    <w:rsid w:val="009D7127"/>
    <w:rsid w:val="00A21B41"/>
    <w:rsid w:val="00A3402D"/>
    <w:rsid w:val="00A8784F"/>
    <w:rsid w:val="00A93F4C"/>
    <w:rsid w:val="00AF5C9A"/>
    <w:rsid w:val="00B05406"/>
    <w:rsid w:val="00B377A5"/>
    <w:rsid w:val="00B42183"/>
    <w:rsid w:val="00B703F0"/>
    <w:rsid w:val="00B91007"/>
    <w:rsid w:val="00BB6CA0"/>
    <w:rsid w:val="00BD55C9"/>
    <w:rsid w:val="00BE4272"/>
    <w:rsid w:val="00C11DB5"/>
    <w:rsid w:val="00C2049E"/>
    <w:rsid w:val="00C7117F"/>
    <w:rsid w:val="00C7737B"/>
    <w:rsid w:val="00C84F19"/>
    <w:rsid w:val="00CA1194"/>
    <w:rsid w:val="00CD24C6"/>
    <w:rsid w:val="00D67348"/>
    <w:rsid w:val="00D917E7"/>
    <w:rsid w:val="00D9540E"/>
    <w:rsid w:val="00DA1ADB"/>
    <w:rsid w:val="00DB2B68"/>
    <w:rsid w:val="00DB40AC"/>
    <w:rsid w:val="00DD4F41"/>
    <w:rsid w:val="00DE4A69"/>
    <w:rsid w:val="00DF1B9D"/>
    <w:rsid w:val="00E024E7"/>
    <w:rsid w:val="00E06FFB"/>
    <w:rsid w:val="00E16032"/>
    <w:rsid w:val="00E40E76"/>
    <w:rsid w:val="00E44A34"/>
    <w:rsid w:val="00E57ADA"/>
    <w:rsid w:val="00E95410"/>
    <w:rsid w:val="00ED6114"/>
    <w:rsid w:val="00F03D96"/>
    <w:rsid w:val="00F27588"/>
    <w:rsid w:val="00F317E3"/>
    <w:rsid w:val="00F34FC1"/>
    <w:rsid w:val="00F40CB5"/>
    <w:rsid w:val="00F46D9F"/>
    <w:rsid w:val="00F46DC5"/>
    <w:rsid w:val="00F736E8"/>
    <w:rsid w:val="00FB3A90"/>
    <w:rsid w:val="00FD4FC3"/>
    <w:rsid w:val="0FC2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16EE23B4"/>
  <w15:docId w15:val="{E0D2FFFB-E23A-489C-B21E-7703586B6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3340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6D00C-3B95-4D8B-B84D-A85A9B39C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2014-05-07T10:01:00Z</cp:lastPrinted>
  <dcterms:created xsi:type="dcterms:W3CDTF">2021-03-17T10:20:00Z</dcterms:created>
  <dcterms:modified xsi:type="dcterms:W3CDTF">2021-03-17T10:20:00Z</dcterms:modified>
</cp:coreProperties>
</file>