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BEAA2" w14:textId="77777777" w:rsidR="009F3A00" w:rsidRPr="009F3A00" w:rsidRDefault="009F3A00" w:rsidP="009F3A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F3A00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> </w:t>
      </w:r>
    </w:p>
    <w:p w14:paraId="3A04480C" w14:textId="77777777" w:rsidR="009F3A00" w:rsidRPr="009F3A00" w:rsidRDefault="009F3A00" w:rsidP="009F3A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F3A00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it-IT"/>
        </w:rPr>
        <w:t>               </w:t>
      </w:r>
      <w:r w:rsidRPr="009F3A0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it-IT"/>
        </w:rPr>
        <w:t>         </w:t>
      </w:r>
    </w:p>
    <w:p w14:paraId="2409C7AA" w14:textId="77777777" w:rsidR="009F3A00" w:rsidRPr="009F3A00" w:rsidRDefault="009F3A00" w:rsidP="009F3A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201F1E"/>
          <w:sz w:val="24"/>
          <w:szCs w:val="24"/>
          <w:lang w:eastAsia="it-IT"/>
        </w:rPr>
      </w:pPr>
      <w:r w:rsidRPr="009F3A00">
        <w:rPr>
          <w:rFonts w:ascii="Times New Roman" w:eastAsia="Times New Roman" w:hAnsi="Times New Roman"/>
          <w:b/>
          <w:bCs/>
          <w:color w:val="201F1E"/>
          <w:sz w:val="24"/>
          <w:szCs w:val="24"/>
          <w:lang w:eastAsia="it-IT"/>
        </w:rPr>
        <w:t>            </w:t>
      </w:r>
      <w:r w:rsidRPr="009F3A00">
        <w:rPr>
          <w:rFonts w:ascii="Times New Roman" w:eastAsia="Times New Roman" w:hAnsi="Times New Roman"/>
          <w:color w:val="201F1E"/>
          <w:sz w:val="24"/>
          <w:szCs w:val="24"/>
          <w:lang w:eastAsia="it-IT"/>
        </w:rPr>
        <w:t>         </w:t>
      </w:r>
    </w:p>
    <w:p w14:paraId="42757A85" w14:textId="77777777" w:rsidR="009F3A00" w:rsidRPr="009F3A00" w:rsidRDefault="009F3A00" w:rsidP="009F3A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201F1E"/>
          <w:sz w:val="24"/>
          <w:szCs w:val="24"/>
          <w:lang w:eastAsia="it-IT"/>
        </w:rPr>
      </w:pPr>
      <w:r w:rsidRPr="009F3A00">
        <w:rPr>
          <w:rFonts w:ascii="Times New Roman" w:eastAsia="Times New Roman" w:hAnsi="Times New Roman"/>
          <w:color w:val="201F1E"/>
          <w:sz w:val="24"/>
          <w:szCs w:val="24"/>
          <w:lang w:eastAsia="it-IT"/>
        </w:rPr>
        <w:t>   </w:t>
      </w:r>
    </w:p>
    <w:p w14:paraId="672A6659" w14:textId="77777777" w:rsidR="009F3A00" w:rsidRDefault="009F3A00" w:rsidP="009F3A0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7"/>
        <w:gridCol w:w="3085"/>
        <w:gridCol w:w="3486"/>
      </w:tblGrid>
      <w:tr w:rsidR="0051771B" w:rsidRPr="009F3A00" w14:paraId="0A37501D" w14:textId="77777777" w:rsidTr="009F3A00">
        <w:tc>
          <w:tcPr>
            <w:tcW w:w="3259" w:type="dxa"/>
          </w:tcPr>
          <w:p w14:paraId="5DAB6C7B" w14:textId="77777777" w:rsidR="009F3A00" w:rsidRPr="009F3A00" w:rsidRDefault="00904AA3" w:rsidP="009F3A0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it-IT"/>
              </w:rPr>
            </w:pPr>
            <w:r w:rsidRPr="009F3A00">
              <w:rPr>
                <w:rFonts w:ascii="Arial" w:eastAsia="Times New Roman" w:hAnsi="Arial" w:cs="Arial"/>
                <w:b/>
                <w:noProof/>
                <w:color w:val="000000"/>
                <w:sz w:val="32"/>
                <w:szCs w:val="32"/>
                <w:bdr w:val="none" w:sz="0" w:space="0" w:color="auto" w:frame="1"/>
                <w:lang w:eastAsia="it-IT"/>
              </w:rPr>
              <w:drawing>
                <wp:inline distT="0" distB="0" distL="0" distR="0" wp14:anchorId="25A7FE4A" wp14:editId="07777777">
                  <wp:extent cx="1790700" cy="819150"/>
                  <wp:effectExtent l="0" t="0" r="0" b="0"/>
                  <wp:docPr id="1" name="Immagine 0" descr="Unip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Unip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14:paraId="02EB378F" w14:textId="77777777" w:rsidR="009F3A00" w:rsidRPr="009F3A00" w:rsidRDefault="00904AA3" w:rsidP="009F3A0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it-IT"/>
              </w:rPr>
            </w:pPr>
            <w:r w:rsidRPr="009F3A00">
              <w:rPr>
                <w:rFonts w:ascii="Arial" w:eastAsia="Times New Roman" w:hAnsi="Arial" w:cs="Arial"/>
                <w:b/>
                <w:noProof/>
                <w:color w:val="000000"/>
                <w:sz w:val="32"/>
                <w:szCs w:val="32"/>
                <w:bdr w:val="none" w:sz="0" w:space="0" w:color="auto" w:frame="1"/>
                <w:lang w:eastAsia="it-IT"/>
              </w:rPr>
              <w:drawing>
                <wp:inline distT="0" distB="0" distL="0" distR="0" wp14:anchorId="4EDEB0EA" wp14:editId="07777777">
                  <wp:extent cx="1809750" cy="1038225"/>
                  <wp:effectExtent l="0" t="0" r="0" b="0"/>
                  <wp:docPr id="2" name="Immagine 1" descr="Mirabil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Mirabil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6A05A809" w14:textId="77777777" w:rsidR="009F3A00" w:rsidRPr="009F3A00" w:rsidRDefault="00904AA3" w:rsidP="009F3A0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bdr w:val="none" w:sz="0" w:space="0" w:color="auto" w:frame="1"/>
                <w:lang w:eastAsia="it-IT"/>
              </w:rPr>
            </w:pPr>
            <w:r w:rsidRPr="009F3A00">
              <w:rPr>
                <w:rFonts w:ascii="Arial" w:eastAsia="Times New Roman" w:hAnsi="Arial" w:cs="Arial"/>
                <w:b/>
                <w:noProof/>
                <w:color w:val="000000"/>
                <w:sz w:val="32"/>
                <w:szCs w:val="32"/>
                <w:bdr w:val="none" w:sz="0" w:space="0" w:color="auto" w:frame="1"/>
                <w:lang w:eastAsia="it-IT"/>
              </w:rPr>
              <w:drawing>
                <wp:inline distT="0" distB="0" distL="0" distR="0" wp14:anchorId="0F9FE71B" wp14:editId="07777777">
                  <wp:extent cx="2076450" cy="428625"/>
                  <wp:effectExtent l="0" t="0" r="0" b="0"/>
                  <wp:docPr id="3" name="Immagine 2" descr="Camera commerc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amera commerc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39BBE3" w14:textId="77777777" w:rsidR="009F3A00" w:rsidRDefault="009F3A00" w:rsidP="009F3A0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it-IT"/>
        </w:rPr>
      </w:pPr>
    </w:p>
    <w:p w14:paraId="41C8F396" w14:textId="77777777" w:rsidR="000C3EF9" w:rsidRDefault="000C3EF9" w:rsidP="009F3A0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it-IT"/>
        </w:rPr>
      </w:pPr>
    </w:p>
    <w:p w14:paraId="57B5D148" w14:textId="77777777" w:rsidR="009F3A00" w:rsidRPr="009F3A00" w:rsidRDefault="009F3A00" w:rsidP="009F3A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201F1E"/>
          <w:sz w:val="24"/>
          <w:szCs w:val="24"/>
          <w:lang w:eastAsia="it-IT"/>
        </w:rPr>
      </w:pPr>
      <w:r w:rsidRPr="009F3A00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it-IT"/>
        </w:rPr>
        <w:t>UNIVERSITÀ DEGLI STUDI DI PERUGIA</w:t>
      </w:r>
    </w:p>
    <w:p w14:paraId="72A3D3EC" w14:textId="77777777" w:rsidR="009F3A00" w:rsidRPr="009F3A00" w:rsidRDefault="009F3A00" w:rsidP="009F3A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01F1E"/>
          <w:sz w:val="24"/>
          <w:szCs w:val="24"/>
          <w:lang w:eastAsia="it-IT"/>
        </w:rPr>
      </w:pPr>
    </w:p>
    <w:p w14:paraId="4D17554C" w14:textId="77777777" w:rsidR="009F3A00" w:rsidRPr="009F3A00" w:rsidRDefault="009F3A00" w:rsidP="009F3A00">
      <w:pPr>
        <w:shd w:val="clear" w:color="auto" w:fill="FFFFFF"/>
        <w:spacing w:after="0" w:line="276" w:lineRule="atLeast"/>
        <w:textAlignment w:val="baseline"/>
        <w:rPr>
          <w:rFonts w:ascii="Times New Roman" w:eastAsia="Times New Roman" w:hAnsi="Times New Roman"/>
          <w:color w:val="201F1E"/>
          <w:sz w:val="24"/>
          <w:szCs w:val="24"/>
          <w:lang w:eastAsia="it-IT"/>
        </w:rPr>
      </w:pPr>
      <w:r w:rsidRPr="009F3A00">
        <w:rPr>
          <w:rFonts w:ascii="Arial" w:eastAsia="Times New Roman" w:hAnsi="Arial" w:cs="Arial"/>
          <w:color w:val="000000"/>
          <w:bdr w:val="none" w:sz="0" w:space="0" w:color="auto" w:frame="1"/>
          <w:lang w:eastAsia="it-IT"/>
        </w:rPr>
        <w:t> </w:t>
      </w:r>
      <w:r w:rsidRPr="009F3A00">
        <w:rPr>
          <w:rFonts w:ascii="inherit" w:eastAsia="Times New Roman" w:hAnsi="inherit"/>
          <w:color w:val="000000"/>
          <w:bdr w:val="none" w:sz="0" w:space="0" w:color="auto" w:frame="1"/>
          <w:lang w:eastAsia="it-IT"/>
        </w:rPr>
        <w:t> </w:t>
      </w:r>
    </w:p>
    <w:p w14:paraId="14B09E10" w14:textId="72B90E4B" w:rsidR="009F3A00" w:rsidRPr="00224E2A" w:rsidRDefault="009F3A00" w:rsidP="009B6433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</w:pPr>
      <w:r w:rsidRPr="00224E2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  <w:t>Presenta</w:t>
      </w:r>
      <w:r w:rsidR="0031296C" w:rsidRPr="00224E2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  <w:t>to i</w:t>
      </w:r>
      <w:r w:rsidRPr="00224E2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  <w:t>l Master in “Management del Patrimonio culturale per lo sviluppo turistico”</w:t>
      </w:r>
      <w:r w:rsidR="00E048D7" w:rsidRPr="00224E2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  <w:t>,</w:t>
      </w:r>
      <w:r w:rsidRPr="00224E2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  <w:t> </w:t>
      </w:r>
      <w:r w:rsidR="0031296C" w:rsidRPr="00224E2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  <w:t xml:space="preserve">frutto della sinergia </w:t>
      </w:r>
      <w:r w:rsidR="00E048D7" w:rsidRPr="00224E2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  <w:t xml:space="preserve">tra </w:t>
      </w:r>
      <w:r w:rsidRPr="00224E2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  <w:t xml:space="preserve">Università degli Studi di Perugia </w:t>
      </w:r>
      <w:r w:rsidR="00E048D7" w:rsidRPr="00224E2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  <w:t>e</w:t>
      </w:r>
      <w:r w:rsidRPr="00224E2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  <w:t xml:space="preserve"> Mirabilia Network</w:t>
      </w:r>
    </w:p>
    <w:p w14:paraId="0D0B940D" w14:textId="77777777" w:rsidR="0061728F" w:rsidRPr="00224E2A" w:rsidRDefault="0061728F" w:rsidP="009B6433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</w:pPr>
    </w:p>
    <w:p w14:paraId="62FF01C6" w14:textId="1037C1CD" w:rsidR="0061728F" w:rsidRPr="00224E2A" w:rsidRDefault="00E048D7" w:rsidP="009B6433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</w:pPr>
      <w:r w:rsidRPr="00224E2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  <w:t xml:space="preserve">Il </w:t>
      </w:r>
      <w:r w:rsidR="0061728F" w:rsidRPr="00224E2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  <w:t>Rettore Oliviero: “</w:t>
      </w:r>
      <w:r w:rsidR="008E5FD7" w:rsidRPr="00224E2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  <w:t xml:space="preserve">Vogliamo </w:t>
      </w:r>
      <w:r w:rsidR="0061728F" w:rsidRPr="00224E2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  <w:t>for</w:t>
      </w:r>
      <w:r w:rsidRPr="00224E2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  <w:t xml:space="preserve">mare professionisti del turismo, </w:t>
      </w:r>
      <w:r w:rsidR="0061728F" w:rsidRPr="00224E2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  <w:t>c</w:t>
      </w:r>
      <w:r w:rsidRPr="00224E2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  <w:t>apaci di valorizzare</w:t>
      </w:r>
      <w:r w:rsidR="0061728F" w:rsidRPr="00224E2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  <w:t xml:space="preserve"> </w:t>
      </w:r>
      <w:r w:rsidR="008E5FD7" w:rsidRPr="00224E2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  <w:t>le</w:t>
      </w:r>
      <w:r w:rsidR="0061728F" w:rsidRPr="00224E2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  <w:t xml:space="preserve"> peculiarità</w:t>
      </w:r>
      <w:r w:rsidR="008E5FD7" w:rsidRPr="00224E2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  <w:t>, le risorse e le potenzialità culturali dei territori</w:t>
      </w:r>
      <w:r w:rsidR="0061728F" w:rsidRPr="00224E2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  <w:t>”.</w:t>
      </w:r>
    </w:p>
    <w:p w14:paraId="0E27B00A" w14:textId="77777777" w:rsidR="0061728F" w:rsidRPr="00224E2A" w:rsidRDefault="0061728F" w:rsidP="009B6433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3D48E78" w14:textId="77777777" w:rsidR="009F3A00" w:rsidRPr="00224E2A" w:rsidRDefault="009F3A00" w:rsidP="009B6433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224E2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shd w:val="clear" w:color="auto" w:fill="FFFFFF"/>
          <w:lang w:eastAsia="it-IT"/>
        </w:rPr>
        <w:t> </w:t>
      </w:r>
      <w:r w:rsidRPr="00224E2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  <w:t> </w:t>
      </w:r>
      <w:r w:rsidRPr="00224E2A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 </w:t>
      </w:r>
    </w:p>
    <w:p w14:paraId="45FCCA98" w14:textId="262D23DD" w:rsidR="009B6433" w:rsidRPr="00224E2A" w:rsidRDefault="0031296C" w:rsidP="009B643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 w:rsidRPr="00224E2A">
        <w:rPr>
          <w:rFonts w:ascii="Arial" w:hAnsi="Arial" w:cs="Arial"/>
          <w:sz w:val="20"/>
          <w:szCs w:val="20"/>
        </w:rPr>
        <w:t>Formare operatori nel settore del turismo con competenze specifiche per la tutela, la valorizzazione e la promozione dei patrimoni culturali</w:t>
      </w:r>
      <w:r w:rsidR="009B6433" w:rsidRPr="00224E2A">
        <w:rPr>
          <w:rFonts w:ascii="Arial" w:hAnsi="Arial" w:cs="Arial"/>
          <w:sz w:val="20"/>
          <w:szCs w:val="20"/>
        </w:rPr>
        <w:t xml:space="preserve">: è questo </w:t>
      </w:r>
      <w:r w:rsidRPr="00224E2A">
        <w:rPr>
          <w:rFonts w:ascii="Arial" w:hAnsi="Arial" w:cs="Arial"/>
          <w:sz w:val="20"/>
          <w:szCs w:val="20"/>
        </w:rPr>
        <w:t>l’obiettivo del</w:t>
      </w:r>
      <w:r w:rsidR="009F3A00" w:rsidRPr="00224E2A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 nuovo</w:t>
      </w:r>
      <w:r w:rsidRPr="00224E2A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 e</w:t>
      </w:r>
      <w:r w:rsidR="009F3A00" w:rsidRPr="00224E2A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 innovativo Master in “Management del Patrimonio culturale per lo sviluppo turistico”</w:t>
      </w:r>
      <w:r w:rsidR="009B6433" w:rsidRPr="00224E2A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 frutto dell’impegno congiunto dell’Ateneo e di Mirabilia Network, la rete promossa da </w:t>
      </w:r>
      <w:r w:rsidR="00E048D7" w:rsidRPr="00224E2A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Unioncamere e </w:t>
      </w:r>
      <w:r w:rsidR="009B6433" w:rsidRPr="00224E2A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18 Camere di Commercio di altrettanti luoghi riconosciuti dall’Unesco come Patrimonio dell’Umanità. </w:t>
      </w:r>
    </w:p>
    <w:p w14:paraId="65A683E9" w14:textId="77777777" w:rsidR="009B6433" w:rsidRPr="00224E2A" w:rsidRDefault="009B6433" w:rsidP="009B6433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  <w:r w:rsidRPr="00224E2A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it-IT"/>
        </w:rPr>
        <w:t>All’incontro con la stampa</w:t>
      </w:r>
      <w:r w:rsidR="00AB68B2" w:rsidRPr="00224E2A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 in occasione della firma della convenzione attuativa</w:t>
      </w:r>
      <w:r w:rsidRPr="00224E2A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 </w:t>
      </w:r>
      <w:bookmarkStart w:id="0" w:name="_GoBack"/>
      <w:bookmarkEnd w:id="0"/>
      <w:r w:rsidRPr="00224E2A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erano presenti il Magnifico Rettore Prof. Maurizio Oliviero, </w:t>
      </w:r>
      <w:r w:rsidRPr="00224E2A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il Presidente della Camera di Commercio dell’Umbria Ing. </w:t>
      </w:r>
      <w:r w:rsidRPr="00224E2A">
        <w:rPr>
          <w:rFonts w:ascii="Arial" w:eastAsia="Times New Roman" w:hAnsi="Arial" w:cs="Arial"/>
          <w:b/>
          <w:sz w:val="20"/>
          <w:szCs w:val="20"/>
          <w:bdr w:val="none" w:sz="0" w:space="0" w:color="auto" w:frame="1"/>
          <w:lang w:eastAsia="it-IT"/>
        </w:rPr>
        <w:t xml:space="preserve">Giorgio </w:t>
      </w:r>
      <w:proofErr w:type="spellStart"/>
      <w:r w:rsidRPr="00224E2A">
        <w:rPr>
          <w:rFonts w:ascii="Arial" w:eastAsia="Times New Roman" w:hAnsi="Arial" w:cs="Arial"/>
          <w:b/>
          <w:sz w:val="20"/>
          <w:szCs w:val="20"/>
          <w:bdr w:val="none" w:sz="0" w:space="0" w:color="auto" w:frame="1"/>
          <w:lang w:eastAsia="it-IT"/>
        </w:rPr>
        <w:t>Mencaroni</w:t>
      </w:r>
      <w:proofErr w:type="spellEnd"/>
      <w:r w:rsidRPr="00224E2A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, il Presidente di Mirabilia Network Dott. </w:t>
      </w:r>
      <w:r w:rsidRPr="00224E2A">
        <w:rPr>
          <w:rFonts w:ascii="Arial" w:eastAsia="Times New Roman" w:hAnsi="Arial" w:cs="Arial"/>
          <w:b/>
          <w:sz w:val="20"/>
          <w:szCs w:val="20"/>
          <w:bdr w:val="none" w:sz="0" w:space="0" w:color="auto" w:frame="1"/>
          <w:lang w:eastAsia="it-IT"/>
        </w:rPr>
        <w:t>Angelo Tortorelli</w:t>
      </w:r>
      <w:r w:rsidRPr="00224E2A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 e il Direttore del Dipartimento di Lettere - lingue, letterature e civiltà antiche e moderne, Prof. </w:t>
      </w:r>
      <w:r w:rsidRPr="00224E2A">
        <w:rPr>
          <w:rFonts w:ascii="Arial" w:eastAsia="Times New Roman" w:hAnsi="Arial" w:cs="Arial"/>
          <w:b/>
          <w:sz w:val="20"/>
          <w:szCs w:val="20"/>
          <w:bdr w:val="none" w:sz="0" w:space="0" w:color="auto" w:frame="1"/>
          <w:lang w:eastAsia="it-IT"/>
        </w:rPr>
        <w:t>Stefano Brufani</w:t>
      </w:r>
      <w:r w:rsidRPr="00224E2A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.  </w:t>
      </w:r>
    </w:p>
    <w:p w14:paraId="60061E4C" w14:textId="77777777" w:rsidR="00B744EB" w:rsidRPr="00224E2A" w:rsidRDefault="00B744EB" w:rsidP="009B6433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</w:p>
    <w:p w14:paraId="34FF7CC2" w14:textId="4E69C3DC" w:rsidR="00D5775F" w:rsidRPr="00224E2A" w:rsidRDefault="00D5775F" w:rsidP="00D5775F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224E2A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Sottolineando l’altissimo valore dell</w:t>
      </w:r>
      <w:r w:rsidR="00E048D7" w:rsidRPr="00224E2A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’immenso patrimonio culturale ed</w:t>
      </w:r>
      <w:r w:rsidRPr="00224E2A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ambientale italiano, il</w:t>
      </w:r>
      <w:r w:rsidR="00E048D7" w:rsidRPr="00224E2A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Rettore dell’Università degli </w:t>
      </w:r>
      <w:r w:rsidRPr="00224E2A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Studi di Perugia</w:t>
      </w:r>
      <w:r w:rsidR="00E048D7" w:rsidRPr="00224E2A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,</w:t>
      </w:r>
      <w:r w:rsidRPr="00224E2A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Prof. Maurizio Oliviero</w:t>
      </w:r>
      <w:r w:rsidR="00E048D7" w:rsidRPr="00224E2A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547B53" w:rsidRPr="00224E2A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224E2A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ha sottolineato come: </w:t>
      </w:r>
      <w:r w:rsidR="0061728F" w:rsidRPr="00224E2A">
        <w:rPr>
          <w:rFonts w:ascii="Arial" w:hAnsi="Arial" w:cs="Arial"/>
          <w:sz w:val="20"/>
          <w:szCs w:val="20"/>
        </w:rPr>
        <w:t>“Quando ci si occupa di turismo occorre ricordarsi che non si parla semplicemente di luoghi, per quanto suggestivi, da visitare o di servizi da fornire. I viaggiatori contemporanei sono infatti sempre più alla ricerca di esperienze da vivere e, soprattutto, di angolazioni diverse da cui guardare il mondo che ci circonda</w:t>
      </w:r>
      <w:r w:rsidRPr="00224E2A">
        <w:rPr>
          <w:rFonts w:ascii="Arial" w:hAnsi="Arial" w:cs="Arial"/>
          <w:sz w:val="20"/>
          <w:szCs w:val="20"/>
        </w:rPr>
        <w:t xml:space="preserve">. </w:t>
      </w:r>
      <w:r w:rsidR="0061728F" w:rsidRPr="00224E2A">
        <w:rPr>
          <w:rFonts w:ascii="Arial" w:hAnsi="Arial" w:cs="Arial"/>
          <w:sz w:val="20"/>
          <w:szCs w:val="20"/>
        </w:rPr>
        <w:t>Per questo</w:t>
      </w:r>
      <w:r w:rsidRPr="00224E2A">
        <w:rPr>
          <w:rFonts w:ascii="Arial" w:hAnsi="Arial" w:cs="Arial"/>
          <w:sz w:val="20"/>
          <w:szCs w:val="20"/>
        </w:rPr>
        <w:t xml:space="preserve"> – ha proseguito Oliviero - </w:t>
      </w:r>
      <w:r w:rsidR="0061728F" w:rsidRPr="00224E2A">
        <w:rPr>
          <w:rFonts w:ascii="Arial" w:hAnsi="Arial" w:cs="Arial"/>
          <w:sz w:val="20"/>
          <w:szCs w:val="20"/>
        </w:rPr>
        <w:t>è necessario fornire, a chi si occupa professionalmente di turismo, un’adeguata formazione teorica e pratica, per guardare l’esperienza del viaggio da tutti i possibili punti di vista, utilizzando gli strumenti culturali e tecnici più adeguati – ha aggiunto il Pro</w:t>
      </w:r>
      <w:r w:rsidR="009B6433" w:rsidRPr="00224E2A">
        <w:rPr>
          <w:rFonts w:ascii="Arial" w:hAnsi="Arial" w:cs="Arial"/>
          <w:sz w:val="20"/>
          <w:szCs w:val="20"/>
        </w:rPr>
        <w:t>fessore</w:t>
      </w:r>
      <w:r w:rsidR="0061728F" w:rsidRPr="00224E2A">
        <w:rPr>
          <w:rFonts w:ascii="Arial" w:hAnsi="Arial" w:cs="Arial"/>
          <w:sz w:val="20"/>
          <w:szCs w:val="20"/>
        </w:rPr>
        <w:t xml:space="preserve"> Oliviero -</w:t>
      </w:r>
      <w:r w:rsidR="008403DC" w:rsidRPr="00224E2A">
        <w:rPr>
          <w:rFonts w:ascii="Arial" w:hAnsi="Arial" w:cs="Arial"/>
          <w:sz w:val="20"/>
          <w:szCs w:val="20"/>
        </w:rPr>
        <w:t>.</w:t>
      </w:r>
      <w:r w:rsidR="0061728F" w:rsidRPr="00224E2A">
        <w:rPr>
          <w:rFonts w:ascii="Arial" w:hAnsi="Arial" w:cs="Arial"/>
          <w:sz w:val="20"/>
          <w:szCs w:val="20"/>
        </w:rPr>
        <w:t xml:space="preserve"> L’obiettivo è quello di garantire la piena valorizzazione della diversità e delle caratteristiche di ogni luogo, elementi in grado di trasformare l’esperienza turistica del viaggiatore in un viaggio unico e irripetibile. L’interdisciplinarità del Master presentato quest’oggi, grazie alla </w:t>
      </w:r>
      <w:r w:rsidR="0061728F" w:rsidRPr="00224E2A">
        <w:rPr>
          <w:rFonts w:ascii="Arial" w:hAnsi="Arial" w:cs="Arial"/>
          <w:sz w:val="20"/>
          <w:szCs w:val="20"/>
        </w:rPr>
        <w:lastRenderedPageBreak/>
        <w:t xml:space="preserve">collaborazione con i Presidenti Angelo Tortorelli di Mirabilia Network e Giorgio </w:t>
      </w:r>
      <w:proofErr w:type="spellStart"/>
      <w:r w:rsidR="0061728F" w:rsidRPr="00224E2A">
        <w:rPr>
          <w:rFonts w:ascii="Arial" w:hAnsi="Arial" w:cs="Arial"/>
          <w:sz w:val="20"/>
          <w:szCs w:val="20"/>
        </w:rPr>
        <w:t>Mencaroni</w:t>
      </w:r>
      <w:proofErr w:type="spellEnd"/>
      <w:r w:rsidR="0061728F" w:rsidRPr="00224E2A">
        <w:rPr>
          <w:rFonts w:ascii="Arial" w:hAnsi="Arial" w:cs="Arial"/>
          <w:sz w:val="20"/>
          <w:szCs w:val="20"/>
        </w:rPr>
        <w:t xml:space="preserve"> della Camera di Commercio dell’Umbria, che ringrazio per la lungimiranza, punta proprio a formare operatori in possesso di competenze alte: consapevolezza delle caratteristiche culturali, sociali, naturali e paesaggistiche di un luogo, oltre alla conoscenza delle strategie più adatte e innovative per valorizzarle. Vogliamo formare professionisti capaci di adattarsi alle peculiarità di ogni destinazione, alle sue risorse, alle sue potenzialità</w:t>
      </w:r>
      <w:r w:rsidR="00224E2A" w:rsidRPr="00224E2A">
        <w:rPr>
          <w:rFonts w:ascii="Arial" w:hAnsi="Arial" w:cs="Arial"/>
          <w:sz w:val="20"/>
          <w:szCs w:val="20"/>
        </w:rPr>
        <w:t>”.</w:t>
      </w:r>
      <w:r w:rsidR="00A55883" w:rsidRPr="00224E2A">
        <w:rPr>
          <w:rFonts w:ascii="Arial" w:hAnsi="Arial" w:cs="Arial"/>
          <w:sz w:val="20"/>
          <w:szCs w:val="20"/>
        </w:rPr>
        <w:t xml:space="preserve"> </w:t>
      </w:r>
    </w:p>
    <w:p w14:paraId="7A5304BC" w14:textId="30FC3F4A" w:rsidR="00A55883" w:rsidRPr="00224E2A" w:rsidRDefault="00A55883" w:rsidP="00A5588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224E2A">
        <w:rPr>
          <w:rFonts w:ascii="Arial" w:hAnsi="Arial" w:cs="Arial"/>
          <w:sz w:val="20"/>
          <w:szCs w:val="20"/>
        </w:rPr>
        <w:t xml:space="preserve">Il Rettore ha poi sottolineato </w:t>
      </w:r>
      <w:r w:rsidR="00D5775F" w:rsidRPr="00224E2A">
        <w:rPr>
          <w:rFonts w:ascii="Arial" w:hAnsi="Arial" w:cs="Arial"/>
          <w:sz w:val="20"/>
          <w:szCs w:val="20"/>
        </w:rPr>
        <w:t xml:space="preserve">la “nuova idea di didattica” posta in essere dal </w:t>
      </w:r>
      <w:r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master</w:t>
      </w:r>
      <w:r w:rsidR="00D5775F"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</w:t>
      </w:r>
      <w:r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ovvero </w:t>
      </w:r>
      <w:r w:rsidR="00D5775F"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la sperimentazione</w:t>
      </w:r>
      <w:r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D5775F"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del </w:t>
      </w:r>
      <w:r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“</w:t>
      </w:r>
      <w:r w:rsidRPr="00224E2A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teaching on job</w:t>
      </w:r>
      <w:r w:rsidR="00E048D7" w:rsidRPr="00224E2A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”</w:t>
      </w:r>
      <w:r w:rsidRPr="00224E2A">
        <w:rPr>
          <w:rFonts w:ascii="Arial" w:eastAsia="Times New Roman" w:hAnsi="Arial" w:cs="Arial"/>
          <w:i/>
          <w:color w:val="000000"/>
          <w:sz w:val="20"/>
          <w:szCs w:val="20"/>
          <w:lang w:eastAsia="it-IT"/>
        </w:rPr>
        <w:t>,</w:t>
      </w:r>
      <w:r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E048D7"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capace di consentire</w:t>
      </w:r>
      <w:r w:rsidR="00D5775F"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ai discenti l’acquisizione </w:t>
      </w:r>
      <w:r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di un</w:t>
      </w:r>
      <w:r w:rsidR="00D5775F"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a significativa </w:t>
      </w:r>
      <w:r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formazione teorica da mettere </w:t>
      </w:r>
      <w:r w:rsidR="00D5775F"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immediatamente </w:t>
      </w:r>
      <w:r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a disposizione del settore pubblico e privato con attività esperienziali concrete. </w:t>
      </w:r>
      <w:r w:rsidR="00224E2A"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“</w:t>
      </w:r>
      <w:r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Per ottenere tale </w:t>
      </w:r>
      <w:r w:rsidR="00D5775F"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ambizioso </w:t>
      </w:r>
      <w:r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obiettivo </w:t>
      </w:r>
      <w:r w:rsidR="00A15E77"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– ha concluso il Rettore - </w:t>
      </w:r>
      <w:r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l’attività formativa, pur avendo come centro l’Università degli Studi di Perugia, sarà realizzata</w:t>
      </w:r>
      <w:r w:rsidR="00E048D7"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insieme ad altri atenei – già </w:t>
      </w:r>
      <w:r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cinque sono le Università che </w:t>
      </w:r>
      <w:r w:rsidR="00D5775F"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hanno scelto di collaborare a </w:t>
      </w:r>
      <w:r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questa iniziativa –</w:t>
      </w:r>
      <w:r w:rsidR="00A15E77"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elaborando e condividendo una </w:t>
      </w:r>
      <w:r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strategia di tutela del patrimonio del nostro Paese</w:t>
      </w:r>
      <w:r w:rsidR="00224E2A"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”.</w:t>
      </w:r>
    </w:p>
    <w:p w14:paraId="41A40108" w14:textId="2F5DB057" w:rsidR="00FA310A" w:rsidRPr="00224E2A" w:rsidRDefault="00B744EB" w:rsidP="00B744E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Sottolineando la rapidità con </w:t>
      </w:r>
      <w:r w:rsidR="00E048D7"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</w:t>
      </w:r>
      <w:r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ui si è passati dall’ideazione dell’iniziativa formativa alla sua  realizzazione operativa</w:t>
      </w:r>
      <w:r w:rsidR="0083562E"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grazie anche all’impegno del Delegato Rettorale Professore Daniele </w:t>
      </w:r>
      <w:proofErr w:type="spellStart"/>
      <w:r w:rsidR="0083562E"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Parbuono</w:t>
      </w:r>
      <w:proofErr w:type="spellEnd"/>
      <w:r w:rsidR="0083562E"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</w:t>
      </w:r>
      <w:r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il Presidente della Camera di Commercio dell’Umbria Giorgio </w:t>
      </w:r>
      <w:proofErr w:type="spellStart"/>
      <w:r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Mencaroni</w:t>
      </w:r>
      <w:proofErr w:type="spellEnd"/>
      <w:r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ha evidenziato come </w:t>
      </w:r>
      <w:r w:rsidR="009B6433"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“Il progetto </w:t>
      </w:r>
      <w:r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</w:t>
      </w:r>
      <w:r w:rsidR="009B6433"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aster in </w:t>
      </w:r>
      <w:r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‘</w:t>
      </w:r>
      <w:r w:rsidR="009B6433"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Management del Patrimonio culturale per lo sviluppo turistico</w:t>
      </w:r>
      <w:r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’,</w:t>
      </w:r>
      <w:r w:rsidR="009B6433"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pensato e attuato</w:t>
      </w:r>
      <w:r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9B6433"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da Università degli Studi e Mirabilia</w:t>
      </w:r>
      <w:r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Network</w:t>
      </w:r>
      <w:r w:rsidR="009B6433"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 con il sostegno della Camera di Commercio dell’Umbria</w:t>
      </w:r>
      <w:r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</w:t>
      </w:r>
      <w:r w:rsidR="009B6433"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nasce dalla consapevolezza che, soprattutto in questo particolare momento di emergenza sanitaria globale, il tema </w:t>
      </w:r>
      <w:r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del t</w:t>
      </w:r>
      <w:r w:rsidR="009B6433"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urismo debba essere trattato con alta professionalità, capacità di innovazione, visione d’insieme e lungimiranza. Pensando ad un modo nuovo di fare turismo, più sostenibile e rispettoso del territorio in cui cresce.</w:t>
      </w:r>
      <w:r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9B6433"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Le figure professionali in uscita dal </w:t>
      </w:r>
      <w:r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</w:t>
      </w:r>
      <w:r w:rsidR="009B6433"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aster saranno in grado di elaborare strategie di valorizzazione e promozione turistico-culturale, di valutare e verificare la fattibilità tecnica e socio-economica delle iniziative, di coordinare e gestire progetti di marketing territoriale, per migliorare la competitività di un’area geografica e del suo sistema socio economico</w:t>
      </w:r>
      <w:r w:rsidR="00224E2A" w:rsidRPr="00224E2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”.</w:t>
      </w:r>
    </w:p>
    <w:p w14:paraId="05E37982" w14:textId="3C6E9B4E" w:rsidR="001A38C2" w:rsidRPr="00224E2A" w:rsidRDefault="00B744EB" w:rsidP="009B64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23130"/>
          <w:sz w:val="20"/>
          <w:szCs w:val="20"/>
          <w:lang w:eastAsia="it-IT"/>
        </w:rPr>
      </w:pPr>
      <w:r w:rsidRPr="00224E2A">
        <w:rPr>
          <w:rFonts w:ascii="Arial" w:eastAsia="Times New Roman" w:hAnsi="Arial" w:cs="Arial"/>
          <w:color w:val="323130"/>
          <w:sz w:val="20"/>
          <w:szCs w:val="20"/>
          <w:bdr w:val="none" w:sz="0" w:space="0" w:color="auto" w:frame="1"/>
          <w:lang w:eastAsia="it-IT"/>
        </w:rPr>
        <w:t xml:space="preserve">Il Presidente di Mirabilia Network </w:t>
      </w:r>
      <w:r w:rsidR="00935391" w:rsidRPr="00224E2A">
        <w:rPr>
          <w:rFonts w:ascii="Arial" w:eastAsia="Times New Roman" w:hAnsi="Arial" w:cs="Arial"/>
          <w:color w:val="323130"/>
          <w:sz w:val="20"/>
          <w:szCs w:val="20"/>
          <w:bdr w:val="none" w:sz="0" w:space="0" w:color="auto" w:frame="1"/>
          <w:lang w:eastAsia="it-IT"/>
        </w:rPr>
        <w:t xml:space="preserve">(www.mirabilia.eu) </w:t>
      </w:r>
      <w:r w:rsidRPr="00224E2A">
        <w:rPr>
          <w:rFonts w:ascii="Arial" w:eastAsia="Times New Roman" w:hAnsi="Arial" w:cs="Arial"/>
          <w:color w:val="323130"/>
          <w:sz w:val="20"/>
          <w:szCs w:val="20"/>
          <w:bdr w:val="none" w:sz="0" w:space="0" w:color="auto" w:frame="1"/>
          <w:lang w:eastAsia="it-IT"/>
        </w:rPr>
        <w:t>Dott. Angelo Tortorelli ha quindi posto l’accento sul ruolo che questa iniziativa di alta formazione intende svolgere</w:t>
      </w:r>
      <w:r w:rsidR="0083562E" w:rsidRPr="00224E2A">
        <w:rPr>
          <w:rFonts w:ascii="Arial" w:eastAsia="Times New Roman" w:hAnsi="Arial" w:cs="Arial"/>
          <w:color w:val="323130"/>
          <w:sz w:val="20"/>
          <w:szCs w:val="20"/>
          <w:bdr w:val="none" w:sz="0" w:space="0" w:color="auto" w:frame="1"/>
          <w:lang w:eastAsia="it-IT"/>
        </w:rPr>
        <w:t xml:space="preserve"> nell’ambito dell’attuale evoluzione del settore del turismo.</w:t>
      </w:r>
      <w:r w:rsidRPr="00224E2A">
        <w:rPr>
          <w:rFonts w:ascii="Arial" w:eastAsia="Times New Roman" w:hAnsi="Arial" w:cs="Arial"/>
          <w:color w:val="323130"/>
          <w:sz w:val="20"/>
          <w:szCs w:val="20"/>
          <w:bdr w:val="none" w:sz="0" w:space="0" w:color="auto" w:frame="1"/>
          <w:lang w:eastAsia="it-IT"/>
        </w:rPr>
        <w:t xml:space="preserve"> </w:t>
      </w:r>
      <w:r w:rsidR="001A38C2" w:rsidRPr="00224E2A">
        <w:rPr>
          <w:rFonts w:ascii="Arial" w:eastAsia="Times New Roman" w:hAnsi="Arial" w:cs="Arial"/>
          <w:color w:val="323130"/>
          <w:sz w:val="20"/>
          <w:szCs w:val="20"/>
          <w:bdr w:val="none" w:sz="0" w:space="0" w:color="auto" w:frame="1"/>
          <w:lang w:eastAsia="it-IT"/>
        </w:rPr>
        <w:t xml:space="preserve">“Mirabilia è un progetto delle Camere di commercio per il turismo culturale e per sostenere gli operatori del settore – ha spiegato il Presidente </w:t>
      </w:r>
      <w:r w:rsidR="000A4CB4" w:rsidRPr="00224E2A">
        <w:rPr>
          <w:rFonts w:ascii="Arial" w:eastAsia="Times New Roman" w:hAnsi="Arial" w:cs="Arial"/>
          <w:b/>
          <w:color w:val="323130"/>
          <w:sz w:val="20"/>
          <w:szCs w:val="20"/>
          <w:bdr w:val="none" w:sz="0" w:space="0" w:color="auto" w:frame="1"/>
          <w:lang w:eastAsia="it-IT"/>
        </w:rPr>
        <w:t>Angelo</w:t>
      </w:r>
      <w:r w:rsidR="000A4CB4" w:rsidRPr="00224E2A">
        <w:rPr>
          <w:rFonts w:ascii="Arial" w:eastAsia="Times New Roman" w:hAnsi="Arial" w:cs="Arial"/>
          <w:color w:val="323130"/>
          <w:sz w:val="20"/>
          <w:szCs w:val="20"/>
          <w:bdr w:val="none" w:sz="0" w:space="0" w:color="auto" w:frame="1"/>
          <w:lang w:eastAsia="it-IT"/>
        </w:rPr>
        <w:t xml:space="preserve"> </w:t>
      </w:r>
      <w:r w:rsidR="001A38C2" w:rsidRPr="00224E2A">
        <w:rPr>
          <w:rFonts w:ascii="Arial" w:eastAsia="Times New Roman" w:hAnsi="Arial" w:cs="Arial"/>
          <w:b/>
          <w:color w:val="323130"/>
          <w:sz w:val="20"/>
          <w:szCs w:val="20"/>
          <w:bdr w:val="none" w:sz="0" w:space="0" w:color="auto" w:frame="1"/>
          <w:lang w:eastAsia="it-IT"/>
        </w:rPr>
        <w:t>Tortorelli</w:t>
      </w:r>
      <w:r w:rsidR="001A38C2" w:rsidRPr="00224E2A">
        <w:rPr>
          <w:rFonts w:ascii="Arial" w:eastAsia="Times New Roman" w:hAnsi="Arial" w:cs="Arial"/>
          <w:color w:val="323130"/>
          <w:sz w:val="20"/>
          <w:szCs w:val="20"/>
          <w:bdr w:val="none" w:sz="0" w:space="0" w:color="auto" w:frame="1"/>
          <w:lang w:eastAsia="it-IT"/>
        </w:rPr>
        <w:t xml:space="preserve"> -. Oggi più che mai stiamo assistendo ad un lento processo di cambiamento, accentuato dall’emergenza COVID, che sta portando verso la crisi del turismo di massa e di quelle destinazioni che vivono di turismo puro e non ben integrato nel contesto socio-culturale in cui è sviluppato. Mirabilia</w:t>
      </w:r>
      <w:r w:rsidR="008338F5" w:rsidRPr="00224E2A">
        <w:rPr>
          <w:rFonts w:ascii="Arial" w:eastAsia="Times New Roman" w:hAnsi="Arial" w:cs="Arial"/>
          <w:color w:val="323130"/>
          <w:sz w:val="20"/>
          <w:szCs w:val="20"/>
          <w:bdr w:val="none" w:sz="0" w:space="0" w:color="auto" w:frame="1"/>
          <w:lang w:eastAsia="it-IT"/>
        </w:rPr>
        <w:t>,</w:t>
      </w:r>
      <w:r w:rsidR="001A38C2" w:rsidRPr="00224E2A">
        <w:rPr>
          <w:rFonts w:ascii="Arial" w:eastAsia="Times New Roman" w:hAnsi="Arial" w:cs="Arial"/>
          <w:color w:val="323130"/>
          <w:sz w:val="20"/>
          <w:szCs w:val="20"/>
          <w:bdr w:val="none" w:sz="0" w:space="0" w:color="auto" w:frame="1"/>
          <w:lang w:eastAsia="it-IT"/>
        </w:rPr>
        <w:t xml:space="preserve"> con lungimiranza e visione può sostenere tale cambiamento attraverso un modo di fare turismo più sostenibile e rispettoso del territorio in cui cresce, puntando sul tema della professionalità e </w:t>
      </w:r>
      <w:proofErr w:type="gramStart"/>
      <w:r w:rsidR="001A38C2" w:rsidRPr="00224E2A">
        <w:rPr>
          <w:rFonts w:ascii="Arial" w:eastAsia="Times New Roman" w:hAnsi="Arial" w:cs="Arial"/>
          <w:color w:val="323130"/>
          <w:sz w:val="20"/>
          <w:szCs w:val="20"/>
          <w:bdr w:val="none" w:sz="0" w:space="0" w:color="auto" w:frame="1"/>
          <w:lang w:eastAsia="it-IT"/>
        </w:rPr>
        <w:t>dell’ innovazione</w:t>
      </w:r>
      <w:proofErr w:type="gramEnd"/>
      <w:r w:rsidR="008403DC" w:rsidRPr="00224E2A">
        <w:rPr>
          <w:rFonts w:ascii="Arial" w:eastAsia="Times New Roman" w:hAnsi="Arial" w:cs="Arial"/>
          <w:color w:val="323130"/>
          <w:sz w:val="20"/>
          <w:szCs w:val="20"/>
          <w:bdr w:val="none" w:sz="0" w:space="0" w:color="auto" w:frame="1"/>
          <w:lang w:eastAsia="it-IT"/>
        </w:rPr>
        <w:t xml:space="preserve"> </w:t>
      </w:r>
      <w:r w:rsidR="001A38C2" w:rsidRPr="00224E2A">
        <w:rPr>
          <w:rFonts w:ascii="Arial" w:eastAsia="Times New Roman" w:hAnsi="Arial" w:cs="Arial"/>
          <w:color w:val="323130"/>
          <w:sz w:val="20"/>
          <w:szCs w:val="20"/>
          <w:bdr w:val="none" w:sz="0" w:space="0" w:color="auto" w:frame="1"/>
          <w:lang w:eastAsia="it-IT"/>
        </w:rPr>
        <w:t>anche nel settore della formazione”.</w:t>
      </w:r>
    </w:p>
    <w:p w14:paraId="4B94D5A5" w14:textId="7A48C757" w:rsidR="000A4CB4" w:rsidRPr="00224E2A" w:rsidRDefault="000A4CB4" w:rsidP="009B643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1AEFC67" w14:textId="2FA334EC" w:rsidR="0083562E" w:rsidRPr="00224E2A" w:rsidRDefault="0083562E" w:rsidP="008338F5">
      <w:pPr>
        <w:spacing w:line="360" w:lineRule="auto"/>
        <w:jc w:val="both"/>
        <w:rPr>
          <w:rFonts w:ascii="Arial" w:eastAsia="Times New Roman" w:hAnsi="Arial" w:cs="Arial"/>
          <w:color w:val="323130"/>
          <w:sz w:val="20"/>
          <w:szCs w:val="20"/>
          <w:bdr w:val="none" w:sz="0" w:space="0" w:color="auto" w:frame="1"/>
          <w:lang w:eastAsia="it-IT"/>
        </w:rPr>
      </w:pPr>
      <w:r w:rsidRPr="00224E2A">
        <w:rPr>
          <w:rFonts w:ascii="Arial" w:eastAsia="Times New Roman" w:hAnsi="Arial" w:cs="Arial"/>
          <w:color w:val="323130"/>
          <w:sz w:val="20"/>
          <w:szCs w:val="20"/>
          <w:bdr w:val="none" w:sz="0" w:space="0" w:color="auto" w:frame="1"/>
          <w:lang w:eastAsia="it-IT"/>
        </w:rPr>
        <w:t>Nella sottoscrizione della convenzione tra l’Ateneo di Perugia e Mirabilia per l’istituzione di questo  master</w:t>
      </w:r>
      <w:r w:rsidR="00DB1A60" w:rsidRPr="00224E2A">
        <w:rPr>
          <w:rFonts w:ascii="Arial" w:eastAsia="Times New Roman" w:hAnsi="Arial" w:cs="Arial"/>
          <w:color w:val="323130"/>
          <w:sz w:val="20"/>
          <w:szCs w:val="20"/>
          <w:bdr w:val="none" w:sz="0" w:space="0" w:color="auto" w:frame="1"/>
          <w:lang w:eastAsia="it-IT"/>
        </w:rPr>
        <w:t>,</w:t>
      </w:r>
      <w:r w:rsidRPr="00224E2A">
        <w:rPr>
          <w:rFonts w:ascii="Arial" w:eastAsia="Times New Roman" w:hAnsi="Arial" w:cs="Arial"/>
          <w:color w:val="323130"/>
          <w:sz w:val="20"/>
          <w:szCs w:val="20"/>
          <w:bdr w:val="none" w:sz="0" w:space="0" w:color="auto" w:frame="1"/>
          <w:lang w:eastAsia="it-IT"/>
        </w:rPr>
        <w:t xml:space="preserve"> il Dipartimento di Lettere intendere raccogliere insieme una sfida </w:t>
      </w:r>
      <w:r w:rsidR="00DB1A60" w:rsidRPr="00224E2A">
        <w:rPr>
          <w:rFonts w:ascii="Arial" w:eastAsia="Times New Roman" w:hAnsi="Arial" w:cs="Arial"/>
          <w:color w:val="323130"/>
          <w:sz w:val="20"/>
          <w:szCs w:val="20"/>
          <w:bdr w:val="none" w:sz="0" w:space="0" w:color="auto" w:frame="1"/>
          <w:lang w:eastAsia="it-IT"/>
        </w:rPr>
        <w:t>l</w:t>
      </w:r>
      <w:r w:rsidRPr="00224E2A">
        <w:rPr>
          <w:rFonts w:ascii="Arial" w:eastAsia="Times New Roman" w:hAnsi="Arial" w:cs="Arial"/>
          <w:color w:val="323130"/>
          <w:sz w:val="20"/>
          <w:szCs w:val="20"/>
          <w:bdr w:val="none" w:sz="0" w:space="0" w:color="auto" w:frame="1"/>
          <w:lang w:eastAsia="it-IT"/>
        </w:rPr>
        <w:t>’opportunità di realizzare una ‘ingegnerizzazione’ della cultura” – ha dichiarato il Direttore</w:t>
      </w:r>
      <w:r w:rsidR="00021801" w:rsidRPr="00224E2A">
        <w:rPr>
          <w:rFonts w:ascii="Arial" w:eastAsia="Times New Roman" w:hAnsi="Arial" w:cs="Arial"/>
          <w:color w:val="323130"/>
          <w:sz w:val="20"/>
          <w:szCs w:val="20"/>
          <w:bdr w:val="none" w:sz="0" w:space="0" w:color="auto" w:frame="1"/>
          <w:lang w:eastAsia="it-IT"/>
        </w:rPr>
        <w:t>,</w:t>
      </w:r>
      <w:r w:rsidRPr="00224E2A">
        <w:rPr>
          <w:rFonts w:ascii="Arial" w:eastAsia="Times New Roman" w:hAnsi="Arial" w:cs="Arial"/>
          <w:color w:val="323130"/>
          <w:sz w:val="20"/>
          <w:szCs w:val="20"/>
          <w:bdr w:val="none" w:sz="0" w:space="0" w:color="auto" w:frame="1"/>
          <w:lang w:eastAsia="it-IT"/>
        </w:rPr>
        <w:t xml:space="preserve"> Professor Stefano Brufani, “grazie ad un percorso di formazione condiviso tra Università e operatori del turismo culturale</w:t>
      </w:r>
      <w:r w:rsidR="00021801" w:rsidRPr="00224E2A">
        <w:rPr>
          <w:rFonts w:ascii="Arial" w:eastAsia="Times New Roman" w:hAnsi="Arial" w:cs="Arial"/>
          <w:color w:val="323130"/>
          <w:sz w:val="20"/>
          <w:szCs w:val="20"/>
          <w:bdr w:val="none" w:sz="0" w:space="0" w:color="auto" w:frame="1"/>
          <w:lang w:eastAsia="it-IT"/>
        </w:rPr>
        <w:t>,</w:t>
      </w:r>
      <w:r w:rsidRPr="00224E2A">
        <w:rPr>
          <w:rFonts w:ascii="Arial" w:eastAsia="Times New Roman" w:hAnsi="Arial" w:cs="Arial"/>
          <w:color w:val="323130"/>
          <w:sz w:val="20"/>
          <w:szCs w:val="20"/>
          <w:bdr w:val="none" w:sz="0" w:space="0" w:color="auto" w:frame="1"/>
          <w:lang w:eastAsia="it-IT"/>
        </w:rPr>
        <w:t xml:space="preserve"> che sia capace di formare i tecnici specializzati nella valorizzazione di siti del patrimonio culturale certificati dall’Unesco, fortemente caratterizzati dalla antropizzazione, e al contempo nella loro fruizione turistico-culturale. In questo senso l’Umbria”, ha concluso Brufani, “possiede una ricchezza che deve essere messa portata all’attenzione del pubblico </w:t>
      </w:r>
      <w:r w:rsidRPr="00224E2A">
        <w:rPr>
          <w:rFonts w:ascii="Arial" w:eastAsia="Times New Roman" w:hAnsi="Arial" w:cs="Arial"/>
          <w:color w:val="323130"/>
          <w:sz w:val="20"/>
          <w:szCs w:val="20"/>
          <w:bdr w:val="none" w:sz="0" w:space="0" w:color="auto" w:frame="1"/>
          <w:lang w:eastAsia="it-IT"/>
        </w:rPr>
        <w:lastRenderedPageBreak/>
        <w:t>internazionale, puntando a creare circuiti di un turismo più lento e meno globalizzato, oltre che più sostenibile e attento alla dignità del lavoro,</w:t>
      </w:r>
      <w:r w:rsidR="00957F3C" w:rsidRPr="00224E2A">
        <w:rPr>
          <w:rFonts w:ascii="Arial" w:eastAsia="Times New Roman" w:hAnsi="Arial" w:cs="Arial"/>
          <w:color w:val="323130"/>
          <w:sz w:val="20"/>
          <w:szCs w:val="20"/>
          <w:bdr w:val="none" w:sz="0" w:space="0" w:color="auto" w:frame="1"/>
          <w:lang w:eastAsia="it-IT"/>
        </w:rPr>
        <w:t xml:space="preserve"> così da generare </w:t>
      </w:r>
      <w:r w:rsidRPr="00224E2A">
        <w:rPr>
          <w:rFonts w:ascii="Arial" w:eastAsia="Times New Roman" w:hAnsi="Arial" w:cs="Arial"/>
          <w:color w:val="323130"/>
          <w:sz w:val="20"/>
          <w:szCs w:val="20"/>
          <w:bdr w:val="none" w:sz="0" w:space="0" w:color="auto" w:frame="1"/>
          <w:lang w:eastAsia="it-IT"/>
        </w:rPr>
        <w:t>una consapevolezza valoriale che sia di ispirazione per le generazioni future”.</w:t>
      </w:r>
    </w:p>
    <w:p w14:paraId="3DEEC669" w14:textId="77777777" w:rsidR="008A3672" w:rsidRPr="00224E2A" w:rsidRDefault="008A3672" w:rsidP="0083562E">
      <w:pPr>
        <w:jc w:val="both"/>
        <w:rPr>
          <w:rFonts w:ascii="Arial" w:hAnsi="Arial" w:cs="Arial"/>
          <w:sz w:val="20"/>
          <w:szCs w:val="20"/>
        </w:rPr>
      </w:pPr>
    </w:p>
    <w:p w14:paraId="4901129C" w14:textId="77777777" w:rsidR="008A3672" w:rsidRPr="00224E2A" w:rsidRDefault="008A3672" w:rsidP="0083562E">
      <w:pPr>
        <w:jc w:val="both"/>
        <w:rPr>
          <w:rFonts w:ascii="Arial" w:hAnsi="Arial" w:cs="Arial"/>
          <w:sz w:val="20"/>
          <w:szCs w:val="20"/>
        </w:rPr>
      </w:pPr>
      <w:r w:rsidRPr="00224E2A">
        <w:rPr>
          <w:rFonts w:ascii="Arial" w:hAnsi="Arial" w:cs="Arial"/>
          <w:sz w:val="20"/>
          <w:szCs w:val="20"/>
        </w:rPr>
        <w:t>Il M</w:t>
      </w:r>
      <w:r w:rsidR="000D07F6" w:rsidRPr="00224E2A">
        <w:rPr>
          <w:rFonts w:ascii="Arial" w:hAnsi="Arial" w:cs="Arial"/>
          <w:sz w:val="20"/>
          <w:szCs w:val="20"/>
        </w:rPr>
        <w:t>a</w:t>
      </w:r>
      <w:r w:rsidRPr="00224E2A">
        <w:rPr>
          <w:rFonts w:ascii="Arial" w:hAnsi="Arial" w:cs="Arial"/>
          <w:sz w:val="20"/>
          <w:szCs w:val="20"/>
        </w:rPr>
        <w:t>ster</w:t>
      </w:r>
    </w:p>
    <w:p w14:paraId="29320E73" w14:textId="77777777" w:rsidR="00957F3C" w:rsidRPr="00224E2A" w:rsidRDefault="00957F3C" w:rsidP="009B643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24E2A">
        <w:rPr>
          <w:rFonts w:ascii="Arial" w:hAnsi="Arial" w:cs="Arial"/>
          <w:sz w:val="20"/>
          <w:szCs w:val="20"/>
        </w:rPr>
        <w:t xml:space="preserve">Il </w:t>
      </w:r>
      <w:r w:rsidR="001A02C8" w:rsidRPr="00224E2A">
        <w:rPr>
          <w:rFonts w:ascii="Arial" w:hAnsi="Arial" w:cs="Arial"/>
          <w:sz w:val="20"/>
          <w:szCs w:val="20"/>
        </w:rPr>
        <w:t xml:space="preserve">Master di primo livello in “Management del Patrimonio culturale per lo sviluppo turistico” </w:t>
      </w:r>
      <w:r w:rsidRPr="00224E2A">
        <w:rPr>
          <w:rFonts w:ascii="Arial" w:hAnsi="Arial" w:cs="Arial"/>
          <w:sz w:val="20"/>
          <w:szCs w:val="20"/>
        </w:rPr>
        <w:t>è aperto a massimo 30 laureati di primo livello provenienti da qualsiasi ambito scientifico-disciplinare</w:t>
      </w:r>
      <w:r w:rsidR="0019050A" w:rsidRPr="00224E2A">
        <w:rPr>
          <w:rFonts w:ascii="Arial" w:hAnsi="Arial" w:cs="Arial"/>
          <w:sz w:val="20"/>
          <w:szCs w:val="20"/>
        </w:rPr>
        <w:t>; consente l’acquisizione di 60 CFU.</w:t>
      </w:r>
      <w:r w:rsidRPr="00224E2A">
        <w:rPr>
          <w:rFonts w:ascii="Arial" w:hAnsi="Arial" w:cs="Arial"/>
          <w:sz w:val="20"/>
          <w:szCs w:val="20"/>
        </w:rPr>
        <w:t xml:space="preserve"> </w:t>
      </w:r>
    </w:p>
    <w:p w14:paraId="452A28F3" w14:textId="77777777" w:rsidR="00957F3C" w:rsidRPr="00224E2A" w:rsidRDefault="00957F3C" w:rsidP="009B643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24E2A">
        <w:rPr>
          <w:rFonts w:ascii="Arial" w:hAnsi="Arial" w:cs="Arial"/>
          <w:sz w:val="20"/>
          <w:szCs w:val="20"/>
        </w:rPr>
        <w:t xml:space="preserve">Le selezioni dei candidati </w:t>
      </w:r>
      <w:proofErr w:type="gramStart"/>
      <w:r w:rsidRPr="00224E2A">
        <w:rPr>
          <w:rFonts w:ascii="Arial" w:hAnsi="Arial" w:cs="Arial"/>
          <w:sz w:val="20"/>
          <w:szCs w:val="20"/>
        </w:rPr>
        <w:t>sarà effettuata</w:t>
      </w:r>
      <w:proofErr w:type="gramEnd"/>
      <w:r w:rsidRPr="00224E2A">
        <w:rPr>
          <w:rFonts w:ascii="Arial" w:hAnsi="Arial" w:cs="Arial"/>
          <w:sz w:val="20"/>
          <w:szCs w:val="20"/>
        </w:rPr>
        <w:t xml:space="preserve"> sulla basi di valutazione di titoli e colloquio motivazionale.</w:t>
      </w:r>
    </w:p>
    <w:p w14:paraId="2CB68EC3" w14:textId="77777777" w:rsidR="001A02C8" w:rsidRPr="00224E2A" w:rsidRDefault="00957F3C" w:rsidP="009B643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24E2A">
        <w:rPr>
          <w:rFonts w:ascii="Arial" w:hAnsi="Arial" w:cs="Arial"/>
          <w:sz w:val="20"/>
          <w:szCs w:val="20"/>
        </w:rPr>
        <w:t xml:space="preserve">Le lezioni saranno impartite nel corso di 8 fine settimana nel periodo novembre 2021-marzo 2022, in forma residenziale itinerante, ovvero </w:t>
      </w:r>
      <w:r w:rsidR="001A02C8" w:rsidRPr="00224E2A">
        <w:rPr>
          <w:rFonts w:ascii="Arial" w:hAnsi="Arial" w:cs="Arial"/>
          <w:sz w:val="20"/>
          <w:szCs w:val="20"/>
        </w:rPr>
        <w:t>presso tutte le sedi didattiche dell’Università degli Studi di Perugia</w:t>
      </w:r>
      <w:r w:rsidR="0078334F" w:rsidRPr="00224E2A">
        <w:rPr>
          <w:rFonts w:ascii="Arial" w:hAnsi="Arial" w:cs="Arial"/>
          <w:sz w:val="20"/>
          <w:szCs w:val="20"/>
        </w:rPr>
        <w:t xml:space="preserve"> - Perugia, Terni, Assisi, Castiglione del Lago, Foligno, Gubbio, Narni -</w:t>
      </w:r>
      <w:r w:rsidR="001A02C8" w:rsidRPr="00224E2A">
        <w:rPr>
          <w:rFonts w:ascii="Arial" w:hAnsi="Arial" w:cs="Arial"/>
          <w:sz w:val="20"/>
          <w:szCs w:val="20"/>
        </w:rPr>
        <w:t xml:space="preserve">, per </w:t>
      </w:r>
      <w:r w:rsidRPr="00224E2A">
        <w:rPr>
          <w:rFonts w:ascii="Arial" w:hAnsi="Arial" w:cs="Arial"/>
          <w:sz w:val="20"/>
          <w:szCs w:val="20"/>
        </w:rPr>
        <w:t xml:space="preserve">unire </w:t>
      </w:r>
      <w:r w:rsidR="001A02C8" w:rsidRPr="00224E2A">
        <w:rPr>
          <w:rFonts w:ascii="Arial" w:hAnsi="Arial" w:cs="Arial"/>
          <w:sz w:val="20"/>
          <w:szCs w:val="20"/>
        </w:rPr>
        <w:t xml:space="preserve">la didattica a possibili esperienze territoriali. </w:t>
      </w:r>
    </w:p>
    <w:p w14:paraId="0D7795EF" w14:textId="77777777" w:rsidR="001A02C8" w:rsidRPr="00224E2A" w:rsidRDefault="001A02C8" w:rsidP="009B643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24E2A">
        <w:rPr>
          <w:rFonts w:ascii="Arial" w:hAnsi="Arial" w:cs="Arial"/>
          <w:sz w:val="20"/>
          <w:szCs w:val="20"/>
        </w:rPr>
        <w:t>I tirocini si svolgeranno</w:t>
      </w:r>
      <w:r w:rsidR="00957F3C" w:rsidRPr="00224E2A">
        <w:rPr>
          <w:rFonts w:ascii="Arial" w:hAnsi="Arial" w:cs="Arial"/>
          <w:sz w:val="20"/>
          <w:szCs w:val="20"/>
        </w:rPr>
        <w:t xml:space="preserve"> nel periodo primavera-estate 2022</w:t>
      </w:r>
      <w:r w:rsidRPr="00224E2A">
        <w:rPr>
          <w:rFonts w:ascii="Arial" w:hAnsi="Arial" w:cs="Arial"/>
          <w:sz w:val="20"/>
          <w:szCs w:val="20"/>
        </w:rPr>
        <w:t xml:space="preserve"> presso strutture turistiche del territorio </w:t>
      </w:r>
      <w:r w:rsidR="00957F3C" w:rsidRPr="00224E2A">
        <w:rPr>
          <w:rFonts w:ascii="Arial" w:hAnsi="Arial" w:cs="Arial"/>
          <w:sz w:val="20"/>
          <w:szCs w:val="20"/>
        </w:rPr>
        <w:t xml:space="preserve">che saranno </w:t>
      </w:r>
      <w:r w:rsidRPr="00224E2A">
        <w:rPr>
          <w:rFonts w:ascii="Arial" w:hAnsi="Arial" w:cs="Arial"/>
          <w:sz w:val="20"/>
          <w:szCs w:val="20"/>
        </w:rPr>
        <w:t>individuate in accordo con Mirabilia</w:t>
      </w:r>
      <w:r w:rsidR="008A3672" w:rsidRPr="00224E2A">
        <w:rPr>
          <w:rFonts w:ascii="Arial" w:hAnsi="Arial" w:cs="Arial"/>
          <w:sz w:val="20"/>
          <w:szCs w:val="20"/>
        </w:rPr>
        <w:t>, per un totale di 300 ore circa</w:t>
      </w:r>
      <w:r w:rsidRPr="00224E2A">
        <w:rPr>
          <w:rFonts w:ascii="Arial" w:hAnsi="Arial" w:cs="Arial"/>
          <w:sz w:val="20"/>
          <w:szCs w:val="20"/>
        </w:rPr>
        <w:t>.</w:t>
      </w:r>
    </w:p>
    <w:p w14:paraId="7E390C82" w14:textId="77777777" w:rsidR="001A02C8" w:rsidRPr="00224E2A" w:rsidRDefault="00957F3C" w:rsidP="009B643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24E2A">
        <w:rPr>
          <w:rFonts w:ascii="Arial" w:hAnsi="Arial" w:cs="Arial"/>
          <w:bCs/>
          <w:sz w:val="20"/>
          <w:szCs w:val="20"/>
        </w:rPr>
        <w:t>I</w:t>
      </w:r>
      <w:r w:rsidR="001A02C8" w:rsidRPr="00224E2A">
        <w:rPr>
          <w:rFonts w:ascii="Arial" w:hAnsi="Arial" w:cs="Arial"/>
          <w:bCs/>
          <w:sz w:val="20"/>
          <w:szCs w:val="20"/>
        </w:rPr>
        <w:t xml:space="preserve">l Master </w:t>
      </w:r>
      <w:r w:rsidRPr="00224E2A">
        <w:rPr>
          <w:rFonts w:ascii="Arial" w:hAnsi="Arial" w:cs="Arial"/>
          <w:bCs/>
          <w:sz w:val="20"/>
          <w:szCs w:val="20"/>
        </w:rPr>
        <w:t xml:space="preserve">metterà a disposizione </w:t>
      </w:r>
      <w:r w:rsidR="001A02C8" w:rsidRPr="00224E2A">
        <w:rPr>
          <w:rFonts w:ascii="Arial" w:hAnsi="Arial" w:cs="Arial"/>
          <w:bCs/>
          <w:sz w:val="20"/>
          <w:szCs w:val="20"/>
        </w:rPr>
        <w:t xml:space="preserve">due borse </w:t>
      </w:r>
      <w:r w:rsidRPr="00224E2A">
        <w:rPr>
          <w:rFonts w:ascii="Arial" w:hAnsi="Arial" w:cs="Arial"/>
          <w:bCs/>
          <w:sz w:val="20"/>
          <w:szCs w:val="20"/>
        </w:rPr>
        <w:t xml:space="preserve">di studio </w:t>
      </w:r>
      <w:r w:rsidR="001A02C8" w:rsidRPr="00224E2A">
        <w:rPr>
          <w:rFonts w:ascii="Arial" w:hAnsi="Arial" w:cs="Arial"/>
          <w:bCs/>
          <w:sz w:val="20"/>
          <w:szCs w:val="20"/>
        </w:rPr>
        <w:t xml:space="preserve">finanziate dalla rete Mirabilia e due finanziate dall’Università degli Studi di Perugia. </w:t>
      </w:r>
    </w:p>
    <w:p w14:paraId="71DDB186" w14:textId="77777777" w:rsidR="00957F3C" w:rsidRPr="00224E2A" w:rsidRDefault="00957F3C" w:rsidP="009B643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24E2A">
        <w:rPr>
          <w:rFonts w:ascii="Arial" w:hAnsi="Arial" w:cs="Arial"/>
          <w:bCs/>
          <w:sz w:val="20"/>
          <w:szCs w:val="20"/>
        </w:rPr>
        <w:t>Le informazioni dettagliate e complete saranno pubblicate nel bando di selezione, la cui uscita è prevista nel giugno 2021.</w:t>
      </w:r>
    </w:p>
    <w:p w14:paraId="3656B9AB" w14:textId="77777777" w:rsidR="00DC7367" w:rsidRPr="00224E2A" w:rsidRDefault="00DC7367" w:rsidP="009B6433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highlight w:val="yellow"/>
          <w:bdr w:val="none" w:sz="0" w:space="0" w:color="auto" w:frame="1"/>
          <w:lang w:eastAsia="it-IT"/>
        </w:rPr>
      </w:pPr>
    </w:p>
    <w:p w14:paraId="45FB0818" w14:textId="77777777" w:rsidR="00D43A16" w:rsidRPr="00224E2A" w:rsidRDefault="00D43A16" w:rsidP="009B6433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highlight w:val="yellow"/>
          <w:bdr w:val="none" w:sz="0" w:space="0" w:color="auto" w:frame="1"/>
          <w:lang w:eastAsia="it-IT"/>
        </w:rPr>
      </w:pPr>
    </w:p>
    <w:p w14:paraId="049F31CB" w14:textId="77777777" w:rsidR="00D43A16" w:rsidRPr="00224E2A" w:rsidRDefault="00D43A16" w:rsidP="009B6433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highlight w:val="yellow"/>
          <w:bdr w:val="none" w:sz="0" w:space="0" w:color="auto" w:frame="1"/>
          <w:lang w:eastAsia="it-IT"/>
        </w:rPr>
      </w:pPr>
    </w:p>
    <w:p w14:paraId="53128261" w14:textId="77777777" w:rsidR="002C58B6" w:rsidRPr="00224E2A" w:rsidRDefault="002C58B6" w:rsidP="009B6433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highlight w:val="yellow"/>
          <w:bdr w:val="none" w:sz="0" w:space="0" w:color="auto" w:frame="1"/>
          <w:lang w:eastAsia="it-IT"/>
        </w:rPr>
      </w:pPr>
    </w:p>
    <w:p w14:paraId="5E133747" w14:textId="77777777" w:rsidR="0031296C" w:rsidRPr="00224E2A" w:rsidRDefault="001A02C8" w:rsidP="009B6433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highlight w:val="yellow"/>
          <w:bdr w:val="none" w:sz="0" w:space="0" w:color="auto" w:frame="1"/>
          <w:lang w:eastAsia="it-IT"/>
        </w:rPr>
      </w:pPr>
      <w:r w:rsidRPr="00224E2A">
        <w:rPr>
          <w:rFonts w:ascii="Arial" w:eastAsia="Times New Roman" w:hAnsi="Arial" w:cs="Arial"/>
          <w:b/>
          <w:sz w:val="20"/>
          <w:szCs w:val="20"/>
          <w:highlight w:val="yellow"/>
          <w:bdr w:val="none" w:sz="0" w:space="0" w:color="auto" w:frame="1"/>
          <w:lang w:eastAsia="it-IT"/>
        </w:rPr>
        <w:t xml:space="preserve">Si allega scheda del Master </w:t>
      </w:r>
    </w:p>
    <w:p w14:paraId="62486C05" w14:textId="77777777" w:rsidR="0031296C" w:rsidRPr="00224E2A" w:rsidRDefault="0031296C" w:rsidP="009B6433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</w:p>
    <w:p w14:paraId="4101652C" w14:textId="77777777" w:rsidR="009F3A00" w:rsidRPr="00224E2A" w:rsidRDefault="009F3A00" w:rsidP="001A02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0"/>
          <w:szCs w:val="20"/>
          <w:lang w:eastAsia="it-IT"/>
        </w:rPr>
      </w:pPr>
    </w:p>
    <w:p w14:paraId="4B99056E" w14:textId="77777777" w:rsidR="009F3A00" w:rsidRPr="00224E2A" w:rsidRDefault="009F3A00" w:rsidP="001A02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0"/>
          <w:szCs w:val="20"/>
          <w:lang w:eastAsia="it-IT"/>
        </w:rPr>
      </w:pPr>
    </w:p>
    <w:p w14:paraId="032499D6" w14:textId="77777777" w:rsidR="009F3A00" w:rsidRPr="00224E2A" w:rsidRDefault="009F3A00" w:rsidP="001A02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0"/>
          <w:szCs w:val="20"/>
          <w:lang w:eastAsia="it-IT"/>
        </w:rPr>
      </w:pPr>
      <w:r w:rsidRPr="00224E2A">
        <w:rPr>
          <w:rFonts w:ascii="Arial" w:eastAsia="Times New Roman" w:hAnsi="Arial" w:cs="Arial"/>
          <w:b/>
          <w:color w:val="000000"/>
          <w:sz w:val="20"/>
          <w:szCs w:val="20"/>
          <w:bdr w:val="none" w:sz="0" w:space="0" w:color="auto" w:frame="1"/>
          <w:lang w:eastAsia="it-IT"/>
        </w:rPr>
        <w:t xml:space="preserve">Perugia, </w:t>
      </w:r>
      <w:r w:rsidR="00DC7367" w:rsidRPr="00224E2A">
        <w:rPr>
          <w:rFonts w:ascii="Arial" w:eastAsia="Times New Roman" w:hAnsi="Arial" w:cs="Arial"/>
          <w:b/>
          <w:color w:val="000000"/>
          <w:sz w:val="20"/>
          <w:szCs w:val="20"/>
          <w:bdr w:val="none" w:sz="0" w:space="0" w:color="auto" w:frame="1"/>
          <w:lang w:eastAsia="it-IT"/>
        </w:rPr>
        <w:t>19</w:t>
      </w:r>
      <w:r w:rsidRPr="00224E2A">
        <w:rPr>
          <w:rFonts w:ascii="Arial" w:eastAsia="Times New Roman" w:hAnsi="Arial" w:cs="Arial"/>
          <w:b/>
          <w:color w:val="000000"/>
          <w:sz w:val="20"/>
          <w:szCs w:val="20"/>
          <w:bdr w:val="none" w:sz="0" w:space="0" w:color="auto" w:frame="1"/>
          <w:lang w:eastAsia="it-IT"/>
        </w:rPr>
        <w:t xml:space="preserve"> aprile 2021</w:t>
      </w:r>
    </w:p>
    <w:p w14:paraId="1299C43A" w14:textId="77777777" w:rsidR="00F370D8" w:rsidRPr="001A02C8" w:rsidRDefault="00F370D8" w:rsidP="001A02C8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F370D8" w:rsidRPr="001A02C8" w:rsidSect="00F370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A00"/>
    <w:rsid w:val="00001F72"/>
    <w:rsid w:val="000020C2"/>
    <w:rsid w:val="000054F5"/>
    <w:rsid w:val="00006522"/>
    <w:rsid w:val="00007F9B"/>
    <w:rsid w:val="000163C1"/>
    <w:rsid w:val="000203DE"/>
    <w:rsid w:val="00020CD4"/>
    <w:rsid w:val="00021801"/>
    <w:rsid w:val="00022A5E"/>
    <w:rsid w:val="000315F3"/>
    <w:rsid w:val="00032493"/>
    <w:rsid w:val="0003254C"/>
    <w:rsid w:val="00032976"/>
    <w:rsid w:val="00035BE3"/>
    <w:rsid w:val="000408C6"/>
    <w:rsid w:val="00043C98"/>
    <w:rsid w:val="000557BA"/>
    <w:rsid w:val="00057694"/>
    <w:rsid w:val="00061C5C"/>
    <w:rsid w:val="00063B76"/>
    <w:rsid w:val="00064F6E"/>
    <w:rsid w:val="00065C23"/>
    <w:rsid w:val="00076DDE"/>
    <w:rsid w:val="00076F4D"/>
    <w:rsid w:val="000911AA"/>
    <w:rsid w:val="000925CE"/>
    <w:rsid w:val="000A198F"/>
    <w:rsid w:val="000A1D78"/>
    <w:rsid w:val="000A4CB4"/>
    <w:rsid w:val="000B52F9"/>
    <w:rsid w:val="000B5C99"/>
    <w:rsid w:val="000B7523"/>
    <w:rsid w:val="000C3EF9"/>
    <w:rsid w:val="000C48AA"/>
    <w:rsid w:val="000C5BD1"/>
    <w:rsid w:val="000C7CE3"/>
    <w:rsid w:val="000D07F6"/>
    <w:rsid w:val="000D2D88"/>
    <w:rsid w:val="000D6FE8"/>
    <w:rsid w:val="00116BD6"/>
    <w:rsid w:val="00120E0D"/>
    <w:rsid w:val="001221AA"/>
    <w:rsid w:val="00123B78"/>
    <w:rsid w:val="00127F44"/>
    <w:rsid w:val="0013518F"/>
    <w:rsid w:val="00135595"/>
    <w:rsid w:val="00137E68"/>
    <w:rsid w:val="0014608B"/>
    <w:rsid w:val="001540ED"/>
    <w:rsid w:val="0015799F"/>
    <w:rsid w:val="00164040"/>
    <w:rsid w:val="00166258"/>
    <w:rsid w:val="0017195B"/>
    <w:rsid w:val="00183B5A"/>
    <w:rsid w:val="00185CC4"/>
    <w:rsid w:val="0018633F"/>
    <w:rsid w:val="0019050A"/>
    <w:rsid w:val="00192996"/>
    <w:rsid w:val="00192F31"/>
    <w:rsid w:val="00194288"/>
    <w:rsid w:val="001950BE"/>
    <w:rsid w:val="001A02C8"/>
    <w:rsid w:val="001A2032"/>
    <w:rsid w:val="001A38C2"/>
    <w:rsid w:val="001A7934"/>
    <w:rsid w:val="001B383C"/>
    <w:rsid w:val="001B4C76"/>
    <w:rsid w:val="001B69B0"/>
    <w:rsid w:val="001C31E3"/>
    <w:rsid w:val="001E07F6"/>
    <w:rsid w:val="001E2FDA"/>
    <w:rsid w:val="001E4B6D"/>
    <w:rsid w:val="001F07B4"/>
    <w:rsid w:val="001F7EB8"/>
    <w:rsid w:val="002010AE"/>
    <w:rsid w:val="0020308F"/>
    <w:rsid w:val="002041A2"/>
    <w:rsid w:val="00204795"/>
    <w:rsid w:val="00210608"/>
    <w:rsid w:val="00213059"/>
    <w:rsid w:val="00214F50"/>
    <w:rsid w:val="00215DFB"/>
    <w:rsid w:val="00224E2A"/>
    <w:rsid w:val="00236AE3"/>
    <w:rsid w:val="002448DB"/>
    <w:rsid w:val="00263268"/>
    <w:rsid w:val="00271C9E"/>
    <w:rsid w:val="0027488C"/>
    <w:rsid w:val="00284505"/>
    <w:rsid w:val="00284A0B"/>
    <w:rsid w:val="002866EE"/>
    <w:rsid w:val="00287C42"/>
    <w:rsid w:val="00291323"/>
    <w:rsid w:val="00291EE5"/>
    <w:rsid w:val="002956C9"/>
    <w:rsid w:val="002A3E13"/>
    <w:rsid w:val="002A6781"/>
    <w:rsid w:val="002A7FE0"/>
    <w:rsid w:val="002B2ACD"/>
    <w:rsid w:val="002B3F20"/>
    <w:rsid w:val="002B7A9E"/>
    <w:rsid w:val="002C0392"/>
    <w:rsid w:val="002C0B40"/>
    <w:rsid w:val="002C4C25"/>
    <w:rsid w:val="002C58B6"/>
    <w:rsid w:val="002D1CFC"/>
    <w:rsid w:val="002D22FC"/>
    <w:rsid w:val="002D3321"/>
    <w:rsid w:val="002D4F08"/>
    <w:rsid w:val="002D7B56"/>
    <w:rsid w:val="002E23B1"/>
    <w:rsid w:val="00303EE3"/>
    <w:rsid w:val="0030691A"/>
    <w:rsid w:val="0031296C"/>
    <w:rsid w:val="00317A59"/>
    <w:rsid w:val="00320175"/>
    <w:rsid w:val="00322F6D"/>
    <w:rsid w:val="00326517"/>
    <w:rsid w:val="00330DBB"/>
    <w:rsid w:val="0033200A"/>
    <w:rsid w:val="0033334D"/>
    <w:rsid w:val="003335DC"/>
    <w:rsid w:val="00333BEF"/>
    <w:rsid w:val="00336580"/>
    <w:rsid w:val="00336773"/>
    <w:rsid w:val="00352ECA"/>
    <w:rsid w:val="0035522A"/>
    <w:rsid w:val="00357675"/>
    <w:rsid w:val="00366BF0"/>
    <w:rsid w:val="003724D8"/>
    <w:rsid w:val="00374486"/>
    <w:rsid w:val="00380970"/>
    <w:rsid w:val="003832A5"/>
    <w:rsid w:val="00384264"/>
    <w:rsid w:val="00390C2E"/>
    <w:rsid w:val="00392196"/>
    <w:rsid w:val="003936FC"/>
    <w:rsid w:val="00394F94"/>
    <w:rsid w:val="00395DC0"/>
    <w:rsid w:val="00397C7A"/>
    <w:rsid w:val="003A645F"/>
    <w:rsid w:val="003B04EE"/>
    <w:rsid w:val="003C198D"/>
    <w:rsid w:val="003C31B5"/>
    <w:rsid w:val="003C4ED4"/>
    <w:rsid w:val="003E6B16"/>
    <w:rsid w:val="003E7DD1"/>
    <w:rsid w:val="004001D0"/>
    <w:rsid w:val="0040032F"/>
    <w:rsid w:val="00404265"/>
    <w:rsid w:val="004071A1"/>
    <w:rsid w:val="00407A1C"/>
    <w:rsid w:val="0041354E"/>
    <w:rsid w:val="00422A81"/>
    <w:rsid w:val="00425BC3"/>
    <w:rsid w:val="00427293"/>
    <w:rsid w:val="00440757"/>
    <w:rsid w:val="00440A69"/>
    <w:rsid w:val="00442884"/>
    <w:rsid w:val="004521CD"/>
    <w:rsid w:val="0045514C"/>
    <w:rsid w:val="004555C5"/>
    <w:rsid w:val="00456594"/>
    <w:rsid w:val="004574FB"/>
    <w:rsid w:val="0046624B"/>
    <w:rsid w:val="0047091F"/>
    <w:rsid w:val="00470A0B"/>
    <w:rsid w:val="00470E8D"/>
    <w:rsid w:val="00472DAB"/>
    <w:rsid w:val="00475A81"/>
    <w:rsid w:val="0048167D"/>
    <w:rsid w:val="004963D2"/>
    <w:rsid w:val="004B3A03"/>
    <w:rsid w:val="004B5469"/>
    <w:rsid w:val="004B5C51"/>
    <w:rsid w:val="004C01E2"/>
    <w:rsid w:val="004C2B72"/>
    <w:rsid w:val="004C56DB"/>
    <w:rsid w:val="004D10A5"/>
    <w:rsid w:val="004D4474"/>
    <w:rsid w:val="004E0A43"/>
    <w:rsid w:val="004F1282"/>
    <w:rsid w:val="004F531D"/>
    <w:rsid w:val="0050453B"/>
    <w:rsid w:val="0051187D"/>
    <w:rsid w:val="0051771B"/>
    <w:rsid w:val="00517D2E"/>
    <w:rsid w:val="0052043B"/>
    <w:rsid w:val="00522D93"/>
    <w:rsid w:val="00527A61"/>
    <w:rsid w:val="0053245C"/>
    <w:rsid w:val="00540F18"/>
    <w:rsid w:val="00544C8A"/>
    <w:rsid w:val="005454B6"/>
    <w:rsid w:val="00547B53"/>
    <w:rsid w:val="0055029E"/>
    <w:rsid w:val="005517BA"/>
    <w:rsid w:val="00554792"/>
    <w:rsid w:val="00560C0C"/>
    <w:rsid w:val="005621A6"/>
    <w:rsid w:val="00565E69"/>
    <w:rsid w:val="0057693D"/>
    <w:rsid w:val="00577741"/>
    <w:rsid w:val="005A0613"/>
    <w:rsid w:val="005A24DA"/>
    <w:rsid w:val="005A2A29"/>
    <w:rsid w:val="005A5BD1"/>
    <w:rsid w:val="005B6594"/>
    <w:rsid w:val="005B6596"/>
    <w:rsid w:val="005C0F99"/>
    <w:rsid w:val="005C4557"/>
    <w:rsid w:val="005C5C36"/>
    <w:rsid w:val="005E043E"/>
    <w:rsid w:val="005E06C2"/>
    <w:rsid w:val="005E2BD7"/>
    <w:rsid w:val="005E5261"/>
    <w:rsid w:val="005E6FE4"/>
    <w:rsid w:val="005F14DC"/>
    <w:rsid w:val="005F5281"/>
    <w:rsid w:val="005F70AC"/>
    <w:rsid w:val="0060219B"/>
    <w:rsid w:val="0060258D"/>
    <w:rsid w:val="00606160"/>
    <w:rsid w:val="00611D2E"/>
    <w:rsid w:val="00615317"/>
    <w:rsid w:val="0061728F"/>
    <w:rsid w:val="00617B14"/>
    <w:rsid w:val="00626A6A"/>
    <w:rsid w:val="0062782D"/>
    <w:rsid w:val="00632637"/>
    <w:rsid w:val="00635032"/>
    <w:rsid w:val="006375D2"/>
    <w:rsid w:val="00641D9B"/>
    <w:rsid w:val="006437E4"/>
    <w:rsid w:val="0065665D"/>
    <w:rsid w:val="00660A66"/>
    <w:rsid w:val="00660FC2"/>
    <w:rsid w:val="006628B9"/>
    <w:rsid w:val="006661C8"/>
    <w:rsid w:val="00671A28"/>
    <w:rsid w:val="00676B61"/>
    <w:rsid w:val="00677937"/>
    <w:rsid w:val="00680448"/>
    <w:rsid w:val="006827AA"/>
    <w:rsid w:val="006914BF"/>
    <w:rsid w:val="006A0D1D"/>
    <w:rsid w:val="006A1D4D"/>
    <w:rsid w:val="006A3183"/>
    <w:rsid w:val="006C1B84"/>
    <w:rsid w:val="006D0B09"/>
    <w:rsid w:val="006D1848"/>
    <w:rsid w:val="006D2364"/>
    <w:rsid w:val="006D700F"/>
    <w:rsid w:val="006E3645"/>
    <w:rsid w:val="006E6029"/>
    <w:rsid w:val="006E7EA0"/>
    <w:rsid w:val="006F2728"/>
    <w:rsid w:val="00720780"/>
    <w:rsid w:val="007302EC"/>
    <w:rsid w:val="00735603"/>
    <w:rsid w:val="00737922"/>
    <w:rsid w:val="007421E3"/>
    <w:rsid w:val="00742777"/>
    <w:rsid w:val="007454CC"/>
    <w:rsid w:val="00745DB7"/>
    <w:rsid w:val="00756D04"/>
    <w:rsid w:val="00763AE3"/>
    <w:rsid w:val="00764D3D"/>
    <w:rsid w:val="007823C5"/>
    <w:rsid w:val="00782EF1"/>
    <w:rsid w:val="0078334F"/>
    <w:rsid w:val="00790347"/>
    <w:rsid w:val="007920F2"/>
    <w:rsid w:val="007978F4"/>
    <w:rsid w:val="007A0411"/>
    <w:rsid w:val="007A1C27"/>
    <w:rsid w:val="007A2ADB"/>
    <w:rsid w:val="007B152E"/>
    <w:rsid w:val="007C3072"/>
    <w:rsid w:val="007C509A"/>
    <w:rsid w:val="007C616A"/>
    <w:rsid w:val="007E08D2"/>
    <w:rsid w:val="007E203B"/>
    <w:rsid w:val="007F1851"/>
    <w:rsid w:val="007F566C"/>
    <w:rsid w:val="008124F2"/>
    <w:rsid w:val="0081750A"/>
    <w:rsid w:val="008338F5"/>
    <w:rsid w:val="00834B68"/>
    <w:rsid w:val="00835465"/>
    <w:rsid w:val="0083562E"/>
    <w:rsid w:val="008357DE"/>
    <w:rsid w:val="008403DC"/>
    <w:rsid w:val="00842DD6"/>
    <w:rsid w:val="00847816"/>
    <w:rsid w:val="00850067"/>
    <w:rsid w:val="00850828"/>
    <w:rsid w:val="00854A22"/>
    <w:rsid w:val="00855ECE"/>
    <w:rsid w:val="00862A4F"/>
    <w:rsid w:val="00864F48"/>
    <w:rsid w:val="00865E73"/>
    <w:rsid w:val="00872541"/>
    <w:rsid w:val="0087377E"/>
    <w:rsid w:val="008742EC"/>
    <w:rsid w:val="00887BA4"/>
    <w:rsid w:val="008927F7"/>
    <w:rsid w:val="008946CE"/>
    <w:rsid w:val="008A3672"/>
    <w:rsid w:val="008B71EC"/>
    <w:rsid w:val="008C3FF6"/>
    <w:rsid w:val="008C7D77"/>
    <w:rsid w:val="008E3519"/>
    <w:rsid w:val="008E5FD7"/>
    <w:rsid w:val="008F6370"/>
    <w:rsid w:val="008F6EBF"/>
    <w:rsid w:val="008F7021"/>
    <w:rsid w:val="00904AA3"/>
    <w:rsid w:val="009075C9"/>
    <w:rsid w:val="009115B1"/>
    <w:rsid w:val="009208F5"/>
    <w:rsid w:val="00920E97"/>
    <w:rsid w:val="00921FC8"/>
    <w:rsid w:val="00923274"/>
    <w:rsid w:val="00924CBF"/>
    <w:rsid w:val="009312BC"/>
    <w:rsid w:val="00935391"/>
    <w:rsid w:val="00936EDD"/>
    <w:rsid w:val="00941BE9"/>
    <w:rsid w:val="009462C1"/>
    <w:rsid w:val="00946B67"/>
    <w:rsid w:val="00957F3C"/>
    <w:rsid w:val="009614DF"/>
    <w:rsid w:val="009645A9"/>
    <w:rsid w:val="009710F1"/>
    <w:rsid w:val="009773A2"/>
    <w:rsid w:val="00984121"/>
    <w:rsid w:val="009A3B1F"/>
    <w:rsid w:val="009B3228"/>
    <w:rsid w:val="009B5C47"/>
    <w:rsid w:val="009B6433"/>
    <w:rsid w:val="009C6D3C"/>
    <w:rsid w:val="009D7D17"/>
    <w:rsid w:val="009E63C7"/>
    <w:rsid w:val="009E7071"/>
    <w:rsid w:val="009F3A00"/>
    <w:rsid w:val="00A05712"/>
    <w:rsid w:val="00A05B2E"/>
    <w:rsid w:val="00A14AF0"/>
    <w:rsid w:val="00A15E77"/>
    <w:rsid w:val="00A16BB4"/>
    <w:rsid w:val="00A20DD5"/>
    <w:rsid w:val="00A210E1"/>
    <w:rsid w:val="00A2658F"/>
    <w:rsid w:val="00A30282"/>
    <w:rsid w:val="00A335D5"/>
    <w:rsid w:val="00A33628"/>
    <w:rsid w:val="00A35348"/>
    <w:rsid w:val="00A406B9"/>
    <w:rsid w:val="00A43FBF"/>
    <w:rsid w:val="00A46062"/>
    <w:rsid w:val="00A50DC0"/>
    <w:rsid w:val="00A55883"/>
    <w:rsid w:val="00A56CF4"/>
    <w:rsid w:val="00A60220"/>
    <w:rsid w:val="00A63D4C"/>
    <w:rsid w:val="00A674B6"/>
    <w:rsid w:val="00A77AFA"/>
    <w:rsid w:val="00A812AB"/>
    <w:rsid w:val="00A81B07"/>
    <w:rsid w:val="00A846CE"/>
    <w:rsid w:val="00A85849"/>
    <w:rsid w:val="00A9057E"/>
    <w:rsid w:val="00AA01A4"/>
    <w:rsid w:val="00AA1D79"/>
    <w:rsid w:val="00AA3CD2"/>
    <w:rsid w:val="00AA6351"/>
    <w:rsid w:val="00AB35FD"/>
    <w:rsid w:val="00AB4222"/>
    <w:rsid w:val="00AB55BF"/>
    <w:rsid w:val="00AB68B2"/>
    <w:rsid w:val="00AC15BA"/>
    <w:rsid w:val="00AC523D"/>
    <w:rsid w:val="00AC6461"/>
    <w:rsid w:val="00AC7F3A"/>
    <w:rsid w:val="00AD05FD"/>
    <w:rsid w:val="00AD1062"/>
    <w:rsid w:val="00AD2282"/>
    <w:rsid w:val="00AE1DCF"/>
    <w:rsid w:val="00AE4B59"/>
    <w:rsid w:val="00B04328"/>
    <w:rsid w:val="00B049FD"/>
    <w:rsid w:val="00B05C7C"/>
    <w:rsid w:val="00B100CA"/>
    <w:rsid w:val="00B1183E"/>
    <w:rsid w:val="00B12A43"/>
    <w:rsid w:val="00B14071"/>
    <w:rsid w:val="00B147A7"/>
    <w:rsid w:val="00B14945"/>
    <w:rsid w:val="00B14F35"/>
    <w:rsid w:val="00B17FF0"/>
    <w:rsid w:val="00B24CDA"/>
    <w:rsid w:val="00B41045"/>
    <w:rsid w:val="00B4129F"/>
    <w:rsid w:val="00B42307"/>
    <w:rsid w:val="00B42680"/>
    <w:rsid w:val="00B42809"/>
    <w:rsid w:val="00B44C10"/>
    <w:rsid w:val="00B4721B"/>
    <w:rsid w:val="00B51BE4"/>
    <w:rsid w:val="00B546F7"/>
    <w:rsid w:val="00B5665C"/>
    <w:rsid w:val="00B61A67"/>
    <w:rsid w:val="00B628A6"/>
    <w:rsid w:val="00B64F6F"/>
    <w:rsid w:val="00B71B72"/>
    <w:rsid w:val="00B73DFE"/>
    <w:rsid w:val="00B744EB"/>
    <w:rsid w:val="00B75B29"/>
    <w:rsid w:val="00B75E39"/>
    <w:rsid w:val="00B75F02"/>
    <w:rsid w:val="00B87EF8"/>
    <w:rsid w:val="00BA23FC"/>
    <w:rsid w:val="00BB2C63"/>
    <w:rsid w:val="00BB6C8D"/>
    <w:rsid w:val="00BB6F2B"/>
    <w:rsid w:val="00BC16B4"/>
    <w:rsid w:val="00BC4DFE"/>
    <w:rsid w:val="00BE5335"/>
    <w:rsid w:val="00BF1B21"/>
    <w:rsid w:val="00BF1C87"/>
    <w:rsid w:val="00C01E34"/>
    <w:rsid w:val="00C03A1E"/>
    <w:rsid w:val="00C062FC"/>
    <w:rsid w:val="00C075A4"/>
    <w:rsid w:val="00C1305D"/>
    <w:rsid w:val="00C13CD7"/>
    <w:rsid w:val="00C15DC3"/>
    <w:rsid w:val="00C178EC"/>
    <w:rsid w:val="00C24D29"/>
    <w:rsid w:val="00C3579B"/>
    <w:rsid w:val="00C36708"/>
    <w:rsid w:val="00C444D4"/>
    <w:rsid w:val="00C50A06"/>
    <w:rsid w:val="00C52304"/>
    <w:rsid w:val="00C55A7D"/>
    <w:rsid w:val="00C62718"/>
    <w:rsid w:val="00C64301"/>
    <w:rsid w:val="00C67DE0"/>
    <w:rsid w:val="00C7153A"/>
    <w:rsid w:val="00C74E8F"/>
    <w:rsid w:val="00C753CE"/>
    <w:rsid w:val="00C754BE"/>
    <w:rsid w:val="00C760C6"/>
    <w:rsid w:val="00C81075"/>
    <w:rsid w:val="00C82772"/>
    <w:rsid w:val="00C85126"/>
    <w:rsid w:val="00C85583"/>
    <w:rsid w:val="00C861E7"/>
    <w:rsid w:val="00C93E80"/>
    <w:rsid w:val="00C95DBA"/>
    <w:rsid w:val="00CA3BBE"/>
    <w:rsid w:val="00CA4BE1"/>
    <w:rsid w:val="00CA5259"/>
    <w:rsid w:val="00CD076F"/>
    <w:rsid w:val="00CE082E"/>
    <w:rsid w:val="00CE186D"/>
    <w:rsid w:val="00CE5E98"/>
    <w:rsid w:val="00CE7F4D"/>
    <w:rsid w:val="00D10247"/>
    <w:rsid w:val="00D10EA4"/>
    <w:rsid w:val="00D12160"/>
    <w:rsid w:val="00D12D34"/>
    <w:rsid w:val="00D16521"/>
    <w:rsid w:val="00D171A3"/>
    <w:rsid w:val="00D17EE5"/>
    <w:rsid w:val="00D43A16"/>
    <w:rsid w:val="00D448FC"/>
    <w:rsid w:val="00D44E42"/>
    <w:rsid w:val="00D56BE4"/>
    <w:rsid w:val="00D5775F"/>
    <w:rsid w:val="00D5777D"/>
    <w:rsid w:val="00D57F36"/>
    <w:rsid w:val="00D616B3"/>
    <w:rsid w:val="00D629B9"/>
    <w:rsid w:val="00D7253E"/>
    <w:rsid w:val="00D74B23"/>
    <w:rsid w:val="00D84486"/>
    <w:rsid w:val="00D85E74"/>
    <w:rsid w:val="00DA6ECA"/>
    <w:rsid w:val="00DA7A92"/>
    <w:rsid w:val="00DB1A60"/>
    <w:rsid w:val="00DC7367"/>
    <w:rsid w:val="00DD02F3"/>
    <w:rsid w:val="00DD3255"/>
    <w:rsid w:val="00DE0C9D"/>
    <w:rsid w:val="00DE31C5"/>
    <w:rsid w:val="00DE33F2"/>
    <w:rsid w:val="00DE5108"/>
    <w:rsid w:val="00DF37CD"/>
    <w:rsid w:val="00DF390B"/>
    <w:rsid w:val="00DF398E"/>
    <w:rsid w:val="00E048D7"/>
    <w:rsid w:val="00E060DF"/>
    <w:rsid w:val="00E07142"/>
    <w:rsid w:val="00E104A6"/>
    <w:rsid w:val="00E21B40"/>
    <w:rsid w:val="00E22499"/>
    <w:rsid w:val="00E27350"/>
    <w:rsid w:val="00E43C4F"/>
    <w:rsid w:val="00E448B2"/>
    <w:rsid w:val="00E45E6E"/>
    <w:rsid w:val="00E50054"/>
    <w:rsid w:val="00E571E0"/>
    <w:rsid w:val="00E61C07"/>
    <w:rsid w:val="00E6449D"/>
    <w:rsid w:val="00E713B8"/>
    <w:rsid w:val="00E77BFB"/>
    <w:rsid w:val="00E81BDB"/>
    <w:rsid w:val="00E824D7"/>
    <w:rsid w:val="00E85035"/>
    <w:rsid w:val="00EA313D"/>
    <w:rsid w:val="00EB2D96"/>
    <w:rsid w:val="00ED05B4"/>
    <w:rsid w:val="00ED6E4D"/>
    <w:rsid w:val="00ED7DEE"/>
    <w:rsid w:val="00EE0CB7"/>
    <w:rsid w:val="00EE1A56"/>
    <w:rsid w:val="00EE4E7F"/>
    <w:rsid w:val="00EF322B"/>
    <w:rsid w:val="00EF3EE1"/>
    <w:rsid w:val="00EF4DAB"/>
    <w:rsid w:val="00EF6A38"/>
    <w:rsid w:val="00F002BA"/>
    <w:rsid w:val="00F0214F"/>
    <w:rsid w:val="00F102C7"/>
    <w:rsid w:val="00F11553"/>
    <w:rsid w:val="00F16CCE"/>
    <w:rsid w:val="00F22CA0"/>
    <w:rsid w:val="00F22D48"/>
    <w:rsid w:val="00F370D8"/>
    <w:rsid w:val="00F37658"/>
    <w:rsid w:val="00F4251C"/>
    <w:rsid w:val="00F43F22"/>
    <w:rsid w:val="00F50C81"/>
    <w:rsid w:val="00F50F44"/>
    <w:rsid w:val="00F53E8B"/>
    <w:rsid w:val="00F5479C"/>
    <w:rsid w:val="00F55834"/>
    <w:rsid w:val="00F667A3"/>
    <w:rsid w:val="00F7404C"/>
    <w:rsid w:val="00F771CF"/>
    <w:rsid w:val="00F80F36"/>
    <w:rsid w:val="00F8593C"/>
    <w:rsid w:val="00F87E99"/>
    <w:rsid w:val="00F90678"/>
    <w:rsid w:val="00F943DF"/>
    <w:rsid w:val="00FA10DB"/>
    <w:rsid w:val="00FA310A"/>
    <w:rsid w:val="00FA3C3B"/>
    <w:rsid w:val="00FA7CD6"/>
    <w:rsid w:val="00FB32A3"/>
    <w:rsid w:val="00FB51C2"/>
    <w:rsid w:val="00FB6620"/>
    <w:rsid w:val="00FC0D6F"/>
    <w:rsid w:val="00FC17C2"/>
    <w:rsid w:val="00FD0CCF"/>
    <w:rsid w:val="00FD0FDB"/>
    <w:rsid w:val="00FD1D09"/>
    <w:rsid w:val="00FE756C"/>
    <w:rsid w:val="3924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CE8F"/>
  <w15:chartTrackingRefBased/>
  <w15:docId w15:val="{F002303C-AB23-489D-9481-6B324845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370D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9F3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9F3A00"/>
    <w:rPr>
      <w:b/>
      <w:bCs/>
    </w:rPr>
  </w:style>
  <w:style w:type="table" w:styleId="Grigliatabella">
    <w:name w:val="Table Grid"/>
    <w:basedOn w:val="Tabellanormale"/>
    <w:uiPriority w:val="59"/>
    <w:rsid w:val="009F3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935391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93539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7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7B5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1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9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6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Maurizio Baglioni</cp:lastModifiedBy>
  <cp:revision>3</cp:revision>
  <cp:lastPrinted>2021-04-19T12:44:00Z</cp:lastPrinted>
  <dcterms:created xsi:type="dcterms:W3CDTF">2021-04-19T13:22:00Z</dcterms:created>
  <dcterms:modified xsi:type="dcterms:W3CDTF">2021-04-19T13:46:00Z</dcterms:modified>
</cp:coreProperties>
</file>