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Default="003D101F" w:rsidP="00A67CCA">
      <w:pPr>
        <w:pStyle w:val="NormaleWeb"/>
        <w:shd w:val="clear" w:color="auto" w:fill="FFFFFF"/>
        <w:spacing w:before="0" w:beforeAutospacing="0" w:after="0" w:afterAutospacing="0" w:line="240" w:lineRule="auto"/>
        <w:jc w:val="center"/>
        <w:rPr>
          <w:rFonts w:ascii="Arial" w:hAnsi="Arial" w:cs="Arial"/>
          <w:b/>
          <w:bCs/>
          <w:color w:val="000000"/>
          <w:sz w:val="32"/>
          <w:szCs w:val="32"/>
          <w:bdr w:val="none" w:sz="0" w:space="0" w:color="auto" w:frame="1"/>
        </w:rPr>
      </w:pPr>
      <w:r w:rsidRPr="00D159E4">
        <w:rPr>
          <w:rFonts w:ascii="Arial" w:hAnsi="Arial" w:cs="Arial"/>
          <w:b/>
          <w:bCs/>
          <w:color w:val="000000"/>
          <w:sz w:val="32"/>
          <w:szCs w:val="32"/>
          <w:bdr w:val="none" w:sz="0" w:space="0" w:color="auto" w:frame="1"/>
        </w:rPr>
        <w:t>UNIVERSITÀ DEGLI STUDI DI PERUGIA</w:t>
      </w:r>
    </w:p>
    <w:p w:rsidR="00886DBA" w:rsidRPr="00D159E4" w:rsidRDefault="00886DBA" w:rsidP="00A67CCA">
      <w:pPr>
        <w:pStyle w:val="NormaleWeb"/>
        <w:shd w:val="clear" w:color="auto" w:fill="FFFFFF"/>
        <w:spacing w:before="0" w:beforeAutospacing="0" w:after="0" w:afterAutospacing="0" w:line="240" w:lineRule="auto"/>
        <w:jc w:val="center"/>
        <w:rPr>
          <w:rFonts w:ascii="Arial" w:hAnsi="Arial" w:cs="Arial"/>
          <w:color w:val="000000"/>
        </w:rPr>
      </w:pPr>
    </w:p>
    <w:p w:rsidR="005D0472" w:rsidRPr="00876AA0" w:rsidRDefault="00D603A7" w:rsidP="00876AA0">
      <w:pPr>
        <w:jc w:val="center"/>
        <w:rPr>
          <w:rFonts w:cs="Arial"/>
          <w:sz w:val="20"/>
          <w:szCs w:val="20"/>
        </w:rPr>
      </w:pPr>
      <w:r w:rsidRPr="00BF4E05">
        <w:rPr>
          <w:rStyle w:val="fontstyle11"/>
          <w:b/>
          <w:sz w:val="20"/>
          <w:szCs w:val="20"/>
        </w:rPr>
        <w:t xml:space="preserve"> </w:t>
      </w:r>
    </w:p>
    <w:p w:rsidR="004126F3" w:rsidRDefault="004126F3" w:rsidP="00B53748">
      <w:pPr>
        <w:jc w:val="center"/>
        <w:rPr>
          <w:rFonts w:cs="Arial"/>
          <w:b/>
          <w:bCs/>
          <w:sz w:val="20"/>
          <w:szCs w:val="20"/>
        </w:rPr>
      </w:pPr>
    </w:p>
    <w:p w:rsidR="00DB42A1" w:rsidRPr="00F674F3" w:rsidRDefault="00DB42A1" w:rsidP="00DB42A1">
      <w:pPr>
        <w:shd w:val="clear" w:color="auto" w:fill="FFFFFF"/>
        <w:contextualSpacing/>
        <w:jc w:val="center"/>
        <w:rPr>
          <w:rFonts w:cs="Arial"/>
          <w:b/>
          <w:bCs/>
          <w:color w:val="222222"/>
          <w:sz w:val="20"/>
          <w:szCs w:val="20"/>
        </w:rPr>
      </w:pPr>
      <w:r w:rsidRPr="00F674F3">
        <w:rPr>
          <w:rFonts w:cs="Arial"/>
          <w:b/>
          <w:bCs/>
          <w:color w:val="222222"/>
          <w:sz w:val="20"/>
          <w:szCs w:val="20"/>
        </w:rPr>
        <w:t xml:space="preserve">Notte Europea dei Ricercatori: confermato il progetto </w:t>
      </w:r>
      <w:proofErr w:type="spellStart"/>
      <w:r w:rsidRPr="00F674F3">
        <w:rPr>
          <w:rFonts w:cs="Arial"/>
          <w:b/>
          <w:bCs/>
          <w:color w:val="222222"/>
          <w:sz w:val="20"/>
          <w:szCs w:val="20"/>
        </w:rPr>
        <w:t>Sharper</w:t>
      </w:r>
      <w:proofErr w:type="spellEnd"/>
      <w:r w:rsidRPr="00F674F3">
        <w:rPr>
          <w:rFonts w:cs="Arial"/>
          <w:b/>
          <w:bCs/>
          <w:color w:val="222222"/>
          <w:sz w:val="20"/>
          <w:szCs w:val="20"/>
        </w:rPr>
        <w:t xml:space="preserve"> per l’edizione 2021, che torna nell’ultimo weekend di settembre</w:t>
      </w:r>
    </w:p>
    <w:p w:rsidR="00DB42A1" w:rsidRPr="00F674F3" w:rsidRDefault="00DB42A1" w:rsidP="00DB42A1">
      <w:pPr>
        <w:shd w:val="clear" w:color="auto" w:fill="FFFFFF"/>
        <w:contextualSpacing/>
        <w:jc w:val="center"/>
        <w:rPr>
          <w:rFonts w:cs="Arial"/>
          <w:color w:val="222222"/>
          <w:sz w:val="20"/>
          <w:szCs w:val="20"/>
        </w:rPr>
      </w:pPr>
    </w:p>
    <w:p w:rsidR="00DB42A1" w:rsidRPr="00DB42A1" w:rsidRDefault="00DB42A1" w:rsidP="00DB42A1">
      <w:pPr>
        <w:shd w:val="clear" w:color="auto" w:fill="FFFFFF"/>
        <w:contextualSpacing/>
        <w:jc w:val="both"/>
        <w:rPr>
          <w:rFonts w:cs="Arial"/>
          <w:i/>
          <w:color w:val="222222"/>
          <w:sz w:val="20"/>
          <w:szCs w:val="20"/>
        </w:rPr>
      </w:pPr>
      <w:r w:rsidRPr="00DB42A1">
        <w:rPr>
          <w:rFonts w:cs="Arial"/>
          <w:i/>
          <w:color w:val="222222"/>
          <w:sz w:val="20"/>
          <w:szCs w:val="20"/>
        </w:rPr>
        <w:t xml:space="preserve">Dopo aver felicemente raccolto la sfida dell’edizione online nel 2020, il progetto italiano torna quest’anno con un’edizione ibrida. Al centro del ricco calendario di attività, che si aprirà già in primavera con i </w:t>
      </w:r>
      <w:proofErr w:type="spellStart"/>
      <w:r w:rsidRPr="00DB42A1">
        <w:rPr>
          <w:rFonts w:cs="Arial"/>
          <w:i/>
          <w:color w:val="222222"/>
          <w:sz w:val="20"/>
          <w:szCs w:val="20"/>
        </w:rPr>
        <w:t>pre-eventi</w:t>
      </w:r>
      <w:proofErr w:type="spellEnd"/>
      <w:r w:rsidRPr="00DB42A1">
        <w:rPr>
          <w:rFonts w:cs="Arial"/>
          <w:i/>
          <w:color w:val="222222"/>
          <w:sz w:val="20"/>
          <w:szCs w:val="20"/>
        </w:rPr>
        <w:t xml:space="preserve">, gli Obiettivi di Sviluppo Sostenibile dell’Agenda 2030 e l’Agenda 2050 come orizzonte a lungo termine. </w:t>
      </w:r>
      <w:proofErr w:type="spellStart"/>
      <w:r w:rsidRPr="00DB42A1">
        <w:rPr>
          <w:rFonts w:cs="Arial"/>
          <w:i/>
          <w:color w:val="222222"/>
          <w:sz w:val="20"/>
          <w:szCs w:val="20"/>
        </w:rPr>
        <w:t>Sharper</w:t>
      </w:r>
      <w:proofErr w:type="spellEnd"/>
      <w:r w:rsidRPr="00DB42A1">
        <w:rPr>
          <w:rFonts w:cs="Arial"/>
          <w:i/>
          <w:color w:val="222222"/>
          <w:sz w:val="20"/>
          <w:szCs w:val="20"/>
        </w:rPr>
        <w:t xml:space="preserve"> approvato dalla Commissione Europea con il massimo del punteggio e in programma in 16 città di 10 regioni. </w:t>
      </w:r>
    </w:p>
    <w:p w:rsidR="00DB42A1" w:rsidRPr="00F674F3" w:rsidRDefault="00DB42A1" w:rsidP="00DB42A1">
      <w:pPr>
        <w:shd w:val="clear" w:color="auto" w:fill="FFFFFF"/>
        <w:contextualSpacing/>
        <w:jc w:val="both"/>
        <w:rPr>
          <w:rFonts w:cs="Arial"/>
          <w:b/>
          <w:color w:val="222222"/>
          <w:sz w:val="20"/>
          <w:szCs w:val="20"/>
        </w:rPr>
      </w:pP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 xml:space="preserve">Torna nel 2021 la </w:t>
      </w:r>
      <w:r w:rsidRPr="00F674F3">
        <w:rPr>
          <w:rFonts w:cs="Arial"/>
          <w:b/>
          <w:color w:val="222222"/>
          <w:sz w:val="20"/>
          <w:szCs w:val="20"/>
        </w:rPr>
        <w:t>Notte Europea dei Ricercatori</w:t>
      </w:r>
      <w:r w:rsidRPr="00F674F3">
        <w:rPr>
          <w:rFonts w:cs="Arial"/>
          <w:color w:val="222222"/>
          <w:sz w:val="20"/>
          <w:szCs w:val="20"/>
        </w:rPr>
        <w:t xml:space="preserve">, uno dei principali eventi internazionali dedicati al dialogo tra ricerca e cittadini e </w:t>
      </w:r>
      <w:r w:rsidRPr="00F674F3">
        <w:rPr>
          <w:rFonts w:cs="Arial"/>
          <w:b/>
          <w:color w:val="222222"/>
          <w:sz w:val="20"/>
          <w:szCs w:val="20"/>
        </w:rPr>
        <w:t>promossi nell’ambito delle azioni Marie Curie</w:t>
      </w:r>
      <w:r w:rsidRPr="00F674F3">
        <w:rPr>
          <w:rFonts w:cs="Arial"/>
          <w:color w:val="222222"/>
          <w:sz w:val="20"/>
          <w:szCs w:val="20"/>
        </w:rPr>
        <w:t xml:space="preserve">. Dopo lo slittamento nel 2020 a novembre imposto dalla pandemia, quest’anno la Notte è confermata per </w:t>
      </w:r>
      <w:r w:rsidRPr="00F674F3">
        <w:rPr>
          <w:rFonts w:cs="Arial"/>
          <w:b/>
          <w:color w:val="222222"/>
          <w:sz w:val="20"/>
          <w:szCs w:val="20"/>
        </w:rPr>
        <w:t>venerdì 24 settembre</w:t>
      </w:r>
      <w:r w:rsidRPr="00F674F3">
        <w:rPr>
          <w:rFonts w:cs="Arial"/>
          <w:color w:val="222222"/>
          <w:sz w:val="20"/>
          <w:szCs w:val="20"/>
        </w:rPr>
        <w:t xml:space="preserve">, riprendendo la sua </w:t>
      </w:r>
      <w:proofErr w:type="spellStart"/>
      <w:r w:rsidRPr="00F674F3">
        <w:rPr>
          <w:rFonts w:cs="Arial"/>
          <w:color w:val="222222"/>
          <w:sz w:val="20"/>
          <w:szCs w:val="20"/>
        </w:rPr>
        <w:t>calendarizzazione</w:t>
      </w:r>
      <w:proofErr w:type="spellEnd"/>
      <w:r w:rsidRPr="00F674F3">
        <w:rPr>
          <w:rFonts w:cs="Arial"/>
          <w:color w:val="222222"/>
          <w:sz w:val="20"/>
          <w:szCs w:val="20"/>
        </w:rPr>
        <w:t xml:space="preserve"> abituale.  </w:t>
      </w:r>
    </w:p>
    <w:p w:rsidR="00DB42A1" w:rsidRPr="00F674F3" w:rsidRDefault="00DB42A1" w:rsidP="00DB42A1">
      <w:pPr>
        <w:shd w:val="clear" w:color="auto" w:fill="FFFFFF"/>
        <w:contextualSpacing/>
        <w:jc w:val="both"/>
        <w:rPr>
          <w:rFonts w:cs="Arial"/>
          <w:color w:val="222222"/>
          <w:sz w:val="20"/>
          <w:szCs w:val="20"/>
        </w:rPr>
      </w:pP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 xml:space="preserve">Tra i progetti italiani approvati dalla Commissione </w:t>
      </w:r>
      <w:r w:rsidRPr="00F674F3">
        <w:rPr>
          <w:rFonts w:cs="Arial"/>
          <w:b/>
          <w:color w:val="222222"/>
          <w:sz w:val="20"/>
          <w:szCs w:val="20"/>
        </w:rPr>
        <w:t xml:space="preserve">il progetto SHARPER, coordinato dalla società di comunicazione della scienza </w:t>
      </w:r>
      <w:proofErr w:type="spellStart"/>
      <w:r w:rsidRPr="00F674F3">
        <w:rPr>
          <w:rFonts w:cs="Arial"/>
          <w:b/>
          <w:color w:val="222222"/>
          <w:sz w:val="20"/>
          <w:szCs w:val="20"/>
        </w:rPr>
        <w:t>Psiquadro</w:t>
      </w:r>
      <w:proofErr w:type="spellEnd"/>
      <w:r w:rsidRPr="00F674F3">
        <w:rPr>
          <w:rFonts w:cs="Arial"/>
          <w:b/>
          <w:color w:val="222222"/>
          <w:sz w:val="20"/>
          <w:szCs w:val="20"/>
        </w:rPr>
        <w:t xml:space="preserve"> e classificato tra le eccellenze con il massimo del punteggio tra gli oltre 100 progetti sottomessi da tutta Europa</w:t>
      </w:r>
      <w:r w:rsidRPr="00F674F3">
        <w:rPr>
          <w:rFonts w:cs="Arial"/>
          <w:color w:val="222222"/>
          <w:sz w:val="20"/>
          <w:szCs w:val="20"/>
        </w:rPr>
        <w:t xml:space="preserve">.  </w:t>
      </w:r>
    </w:p>
    <w:p w:rsidR="00DB42A1" w:rsidRPr="00F674F3" w:rsidRDefault="00DB42A1" w:rsidP="00DB42A1">
      <w:pPr>
        <w:shd w:val="clear" w:color="auto" w:fill="FFFFFF"/>
        <w:contextualSpacing/>
        <w:jc w:val="both"/>
        <w:rPr>
          <w:rFonts w:cs="Arial"/>
          <w:color w:val="222222"/>
          <w:sz w:val="20"/>
          <w:szCs w:val="20"/>
        </w:rPr>
      </w:pP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 xml:space="preserve">In linea con le tematiche dell’edizione 2020, SHARPER rinnova l’attenzione verso il rapporto tra ricercatori e le sfide dei </w:t>
      </w:r>
      <w:proofErr w:type="spellStart"/>
      <w:r w:rsidRPr="00F674F3">
        <w:rPr>
          <w:rFonts w:cs="Arial"/>
          <w:i/>
          <w:iCs/>
          <w:color w:val="222222"/>
          <w:sz w:val="20"/>
          <w:szCs w:val="20"/>
        </w:rPr>
        <w:t>Sustainable</w:t>
      </w:r>
      <w:proofErr w:type="spellEnd"/>
      <w:r w:rsidRPr="00F674F3">
        <w:rPr>
          <w:rFonts w:cs="Arial"/>
          <w:i/>
          <w:iCs/>
          <w:color w:val="222222"/>
          <w:sz w:val="20"/>
          <w:szCs w:val="20"/>
        </w:rPr>
        <w:t xml:space="preserve"> </w:t>
      </w:r>
      <w:proofErr w:type="spellStart"/>
      <w:r w:rsidRPr="00F674F3">
        <w:rPr>
          <w:rFonts w:cs="Arial"/>
          <w:i/>
          <w:iCs/>
          <w:color w:val="222222"/>
          <w:sz w:val="20"/>
          <w:szCs w:val="20"/>
        </w:rPr>
        <w:t>Development</w:t>
      </w:r>
      <w:proofErr w:type="spellEnd"/>
      <w:r w:rsidRPr="00F674F3">
        <w:rPr>
          <w:rFonts w:cs="Arial"/>
          <w:i/>
          <w:iCs/>
          <w:color w:val="222222"/>
          <w:sz w:val="20"/>
          <w:szCs w:val="20"/>
        </w:rPr>
        <w:t xml:space="preserve"> </w:t>
      </w:r>
      <w:proofErr w:type="spellStart"/>
      <w:r w:rsidRPr="00F674F3">
        <w:rPr>
          <w:rFonts w:cs="Arial"/>
          <w:i/>
          <w:iCs/>
          <w:color w:val="222222"/>
          <w:sz w:val="20"/>
          <w:szCs w:val="20"/>
        </w:rPr>
        <w:t>Goals</w:t>
      </w:r>
      <w:proofErr w:type="spellEnd"/>
      <w:r w:rsidRPr="00F674F3">
        <w:rPr>
          <w:rFonts w:cs="Arial"/>
          <w:color w:val="222222"/>
          <w:sz w:val="20"/>
          <w:szCs w:val="20"/>
        </w:rPr>
        <w:t>. All’indomani della crisi globale innescata dalla pandemia, emerge con sempre maggiore evidenza il ruolo dei ricercatori come mediatori consapevoli tra le comunità di cittadini e le sfide imposte dalla contemporaneità, tradotte dagli Obiettivi di Sviluppo Sostenibile in prospettive per il futuro: dal diritto alla salute a un’educazione di qualità per tutti, dall’urgenza delle questioni climatiche alle tematiche legate al gender gap. Approfondire la riflessione sugli Obiettivi di Sviluppo Sostenibile rappresenterà anche l’occasione per proiettare il progetto nell’orizzonte temporale a lungo termine dell’Agenda 2050.</w:t>
      </w:r>
    </w:p>
    <w:p w:rsidR="00DB42A1" w:rsidRPr="00F674F3" w:rsidRDefault="00DB42A1" w:rsidP="00DB42A1">
      <w:pPr>
        <w:shd w:val="clear" w:color="auto" w:fill="FFFFFF"/>
        <w:contextualSpacing/>
        <w:jc w:val="both"/>
        <w:rPr>
          <w:rFonts w:cs="Arial"/>
          <w:color w:val="222222"/>
          <w:sz w:val="20"/>
          <w:szCs w:val="20"/>
        </w:rPr>
      </w:pP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 xml:space="preserve">SHARPER si svolgerà </w:t>
      </w:r>
      <w:r w:rsidRPr="00F674F3">
        <w:rPr>
          <w:rFonts w:cs="Arial"/>
          <w:b/>
          <w:color w:val="222222"/>
          <w:sz w:val="20"/>
          <w:szCs w:val="20"/>
        </w:rPr>
        <w:t>in 16 città italiane: Ancona, Camerino, Cagliari, Catania, Genova, L’Aquila, Macerata, Nuoro, Palermo, Pavia, Perugia, Sassari, Terni, Torino, Trento e Trieste</w:t>
      </w:r>
      <w:r w:rsidRPr="00F674F3">
        <w:rPr>
          <w:rFonts w:cs="Arial"/>
          <w:color w:val="222222"/>
          <w:sz w:val="20"/>
          <w:szCs w:val="20"/>
        </w:rPr>
        <w:t xml:space="preserve">, con il coordinamento dall’impresa sociale </w:t>
      </w:r>
      <w:proofErr w:type="spellStart"/>
      <w:r w:rsidRPr="00F674F3">
        <w:rPr>
          <w:rFonts w:cs="Arial"/>
          <w:b/>
          <w:color w:val="222222"/>
          <w:sz w:val="20"/>
          <w:szCs w:val="20"/>
        </w:rPr>
        <w:t>Psiquadro</w:t>
      </w:r>
      <w:proofErr w:type="spellEnd"/>
      <w:r w:rsidRPr="00F674F3">
        <w:rPr>
          <w:rFonts w:cs="Arial"/>
          <w:color w:val="222222"/>
          <w:sz w:val="20"/>
          <w:szCs w:val="20"/>
        </w:rPr>
        <w:t>, già al lavoro per costruire il programma di attività insieme al consorzio che comprende l’</w:t>
      </w:r>
      <w:r w:rsidRPr="00F674F3">
        <w:rPr>
          <w:rFonts w:cs="Arial"/>
          <w:b/>
          <w:color w:val="222222"/>
          <w:sz w:val="20"/>
          <w:szCs w:val="20"/>
        </w:rPr>
        <w:t xml:space="preserve">Istituto Nazionale di Fisica Nucleare </w:t>
      </w:r>
      <w:r w:rsidRPr="00F674F3">
        <w:rPr>
          <w:rFonts w:cs="Arial"/>
          <w:color w:val="222222"/>
          <w:sz w:val="20"/>
          <w:szCs w:val="20"/>
        </w:rPr>
        <w:t xml:space="preserve">– </w:t>
      </w:r>
      <w:r w:rsidRPr="00F674F3">
        <w:rPr>
          <w:rFonts w:cs="Arial"/>
          <w:b/>
          <w:color w:val="222222"/>
          <w:sz w:val="20"/>
          <w:szCs w:val="20"/>
        </w:rPr>
        <w:t>INFN</w:t>
      </w:r>
      <w:r w:rsidRPr="00F674F3">
        <w:rPr>
          <w:rFonts w:cs="Arial"/>
          <w:color w:val="222222"/>
          <w:sz w:val="20"/>
          <w:szCs w:val="20"/>
        </w:rPr>
        <w:t xml:space="preserve">, il centro della scienza </w:t>
      </w:r>
      <w:r w:rsidRPr="00F674F3">
        <w:rPr>
          <w:rFonts w:cs="Arial"/>
          <w:b/>
          <w:color w:val="222222"/>
          <w:sz w:val="20"/>
          <w:szCs w:val="20"/>
        </w:rPr>
        <w:t>Immaginario Scientifico</w:t>
      </w:r>
      <w:r w:rsidRPr="00F674F3">
        <w:rPr>
          <w:rFonts w:cs="Arial"/>
          <w:color w:val="222222"/>
          <w:sz w:val="20"/>
          <w:szCs w:val="20"/>
        </w:rPr>
        <w:t xml:space="preserve">, l’associazione </w:t>
      </w:r>
      <w:proofErr w:type="spellStart"/>
      <w:r w:rsidRPr="00F674F3">
        <w:rPr>
          <w:rFonts w:cs="Arial"/>
          <w:b/>
          <w:color w:val="222222"/>
          <w:sz w:val="20"/>
          <w:szCs w:val="20"/>
        </w:rPr>
        <w:t>Observa</w:t>
      </w:r>
      <w:proofErr w:type="spellEnd"/>
      <w:r w:rsidRPr="00F674F3">
        <w:rPr>
          <w:rFonts w:cs="Arial"/>
          <w:b/>
          <w:color w:val="222222"/>
          <w:sz w:val="20"/>
          <w:szCs w:val="20"/>
        </w:rPr>
        <w:t xml:space="preserve"> Science in Society</w:t>
      </w:r>
      <w:r w:rsidRPr="00F674F3">
        <w:rPr>
          <w:rFonts w:cs="Arial"/>
          <w:color w:val="222222"/>
          <w:sz w:val="20"/>
          <w:szCs w:val="20"/>
        </w:rPr>
        <w:t xml:space="preserve">, il </w:t>
      </w:r>
      <w:r w:rsidRPr="00F674F3">
        <w:rPr>
          <w:rFonts w:cs="Arial"/>
          <w:b/>
          <w:color w:val="222222"/>
          <w:sz w:val="20"/>
          <w:szCs w:val="20"/>
        </w:rPr>
        <w:t>MUSE – Museo delle Scienze</w:t>
      </w:r>
      <w:r w:rsidRPr="00F674F3">
        <w:rPr>
          <w:rFonts w:cs="Arial"/>
          <w:color w:val="222222"/>
          <w:sz w:val="20"/>
          <w:szCs w:val="20"/>
        </w:rPr>
        <w:t xml:space="preserve"> e </w:t>
      </w:r>
      <w:r w:rsidRPr="00F674F3">
        <w:rPr>
          <w:rFonts w:cs="Arial"/>
          <w:b/>
          <w:color w:val="222222"/>
          <w:sz w:val="20"/>
          <w:szCs w:val="20"/>
        </w:rPr>
        <w:t xml:space="preserve">sei Università: </w:t>
      </w:r>
      <w:proofErr w:type="spellStart"/>
      <w:r w:rsidRPr="00F674F3">
        <w:rPr>
          <w:rFonts w:cs="Arial"/>
          <w:b/>
          <w:color w:val="222222"/>
          <w:sz w:val="20"/>
          <w:szCs w:val="20"/>
        </w:rPr>
        <w:t>Politecnica</w:t>
      </w:r>
      <w:proofErr w:type="spellEnd"/>
      <w:r w:rsidRPr="00F674F3">
        <w:rPr>
          <w:rFonts w:cs="Arial"/>
          <w:b/>
          <w:color w:val="222222"/>
          <w:sz w:val="20"/>
          <w:szCs w:val="20"/>
        </w:rPr>
        <w:t xml:space="preserve"> della Marche, Università di Cagliari, Università di Catania, Università di Palermo, Università di Perugia e Politecnico di Torino</w:t>
      </w:r>
      <w:r w:rsidRPr="00F674F3">
        <w:rPr>
          <w:rFonts w:cs="Arial"/>
          <w:color w:val="222222"/>
          <w:sz w:val="20"/>
          <w:szCs w:val="20"/>
        </w:rPr>
        <w:t xml:space="preserve">. </w:t>
      </w:r>
      <w:r w:rsidRPr="00F674F3">
        <w:rPr>
          <w:rFonts w:cs="Arial"/>
          <w:b/>
          <w:color w:val="222222"/>
          <w:sz w:val="20"/>
          <w:szCs w:val="20"/>
        </w:rPr>
        <w:t>Oltre 120 le istituzioni, i partner culturali gli enti di ricerca coinvolti</w:t>
      </w:r>
      <w:r w:rsidRPr="00F674F3">
        <w:rPr>
          <w:rFonts w:cs="Arial"/>
          <w:color w:val="222222"/>
          <w:sz w:val="20"/>
          <w:szCs w:val="20"/>
        </w:rPr>
        <w:t xml:space="preserve">. Tra questi, </w:t>
      </w:r>
      <w:r w:rsidRPr="00F674F3">
        <w:rPr>
          <w:rFonts w:cs="Arial"/>
          <w:b/>
          <w:color w:val="222222"/>
          <w:sz w:val="20"/>
          <w:szCs w:val="20"/>
        </w:rPr>
        <w:t>CNR, INAF e INGV</w:t>
      </w:r>
      <w:r w:rsidRPr="00F674F3">
        <w:rPr>
          <w:rFonts w:cs="Arial"/>
          <w:color w:val="222222"/>
          <w:sz w:val="20"/>
          <w:szCs w:val="20"/>
        </w:rPr>
        <w:t xml:space="preserve">, pronti a riportare nelle piazze e nei laboratori le </w:t>
      </w:r>
      <w:r w:rsidRPr="00F674F3">
        <w:rPr>
          <w:rFonts w:cs="Arial"/>
          <w:b/>
          <w:color w:val="222222"/>
          <w:sz w:val="20"/>
          <w:szCs w:val="20"/>
        </w:rPr>
        <w:t>oltre 200 iniziative</w:t>
      </w:r>
      <w:r w:rsidRPr="00F674F3">
        <w:rPr>
          <w:rFonts w:cs="Arial"/>
          <w:color w:val="222222"/>
          <w:sz w:val="20"/>
          <w:szCs w:val="20"/>
        </w:rPr>
        <w:t xml:space="preserve"> previste e a sviluppare creativamente le nuove forme di interazione digitale felicemente sperimentate nell’edizione 2020.   </w:t>
      </w:r>
    </w:p>
    <w:p w:rsidR="00DB42A1" w:rsidRPr="00F674F3" w:rsidRDefault="00DB42A1" w:rsidP="00DB42A1">
      <w:pPr>
        <w:shd w:val="clear" w:color="auto" w:fill="FFFFFF"/>
        <w:contextualSpacing/>
        <w:jc w:val="both"/>
        <w:rPr>
          <w:rFonts w:cs="Arial"/>
          <w:color w:val="222222"/>
          <w:sz w:val="20"/>
          <w:szCs w:val="20"/>
        </w:rPr>
      </w:pP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 xml:space="preserve">SHARPER intende quindi articolarsi sempre di più come un </w:t>
      </w:r>
      <w:r w:rsidRPr="00F674F3">
        <w:rPr>
          <w:rFonts w:cs="Arial"/>
          <w:b/>
          <w:color w:val="222222"/>
          <w:sz w:val="20"/>
          <w:szCs w:val="20"/>
        </w:rPr>
        <w:t>percorso</w:t>
      </w:r>
      <w:r w:rsidRPr="00F674F3">
        <w:rPr>
          <w:rFonts w:cs="Arial"/>
          <w:color w:val="222222"/>
          <w:sz w:val="20"/>
          <w:szCs w:val="20"/>
        </w:rPr>
        <w:t xml:space="preserve">, di cui la Notte Europea dei Ricercatori rappresenta il punto focale. A partire dalla primavera inoltrata, le 16 città della rete daranno vita a un ricco </w:t>
      </w:r>
      <w:r w:rsidRPr="00F674F3">
        <w:rPr>
          <w:rFonts w:cs="Arial"/>
          <w:b/>
          <w:color w:val="222222"/>
          <w:sz w:val="20"/>
          <w:szCs w:val="20"/>
        </w:rPr>
        <w:t xml:space="preserve">calendario di </w:t>
      </w:r>
      <w:proofErr w:type="spellStart"/>
      <w:r w:rsidRPr="00F674F3">
        <w:rPr>
          <w:rFonts w:cs="Arial"/>
          <w:b/>
          <w:color w:val="222222"/>
          <w:sz w:val="20"/>
          <w:szCs w:val="20"/>
        </w:rPr>
        <w:t>pre-eventi</w:t>
      </w:r>
      <w:proofErr w:type="spellEnd"/>
      <w:r w:rsidRPr="00F674F3">
        <w:rPr>
          <w:rFonts w:cs="Arial"/>
          <w:color w:val="222222"/>
          <w:sz w:val="20"/>
          <w:szCs w:val="20"/>
        </w:rPr>
        <w:t xml:space="preserve">, che culmineranno nel weekend del 24 settembre. L’edizione 2021 segnerà il tanto atteso ritorno degli eventi dal vivo, per recuperare quel dialogo informale e immediato, ma sempre rigoroso, che caratterizza l’evento, conservando e implementando i formati digitali che nel 2020 hanno aperto nuove prospettive di interazione con il pubblico. In particolare, dopo il successo dello scorso anno, si arricchisce la </w:t>
      </w:r>
      <w:r w:rsidRPr="00F674F3">
        <w:rPr>
          <w:rFonts w:cs="Arial"/>
          <w:b/>
          <w:color w:val="222222"/>
          <w:sz w:val="20"/>
          <w:szCs w:val="20"/>
        </w:rPr>
        <w:t>maratona online</w:t>
      </w:r>
      <w:r w:rsidRPr="00F674F3">
        <w:rPr>
          <w:rFonts w:cs="Arial"/>
          <w:color w:val="222222"/>
          <w:sz w:val="20"/>
          <w:szCs w:val="20"/>
        </w:rPr>
        <w:t xml:space="preserve">, evento corale che ha visto le città coinvolte dare vita a un vero e proprio palinsesto della comunicazione scientifica; quest’anno SHARPER rafforzerà la dimensione europea del format, includendo nella maratona dei </w:t>
      </w:r>
      <w:r w:rsidRPr="00F674F3">
        <w:rPr>
          <w:rFonts w:cs="Arial"/>
          <w:b/>
          <w:color w:val="222222"/>
          <w:sz w:val="20"/>
          <w:szCs w:val="20"/>
        </w:rPr>
        <w:t>collegamenti con le Notti organizzate in altre nazioni EU</w:t>
      </w:r>
      <w:r w:rsidRPr="00F674F3">
        <w:rPr>
          <w:rFonts w:cs="Arial"/>
          <w:color w:val="222222"/>
          <w:sz w:val="20"/>
          <w:szCs w:val="20"/>
        </w:rPr>
        <w:t>.</w:t>
      </w:r>
    </w:p>
    <w:p w:rsidR="00DB42A1" w:rsidRPr="00F674F3" w:rsidRDefault="00DB42A1" w:rsidP="00DB42A1">
      <w:pPr>
        <w:shd w:val="clear" w:color="auto" w:fill="FFFFFF"/>
        <w:contextualSpacing/>
        <w:jc w:val="both"/>
        <w:rPr>
          <w:rFonts w:cs="Arial"/>
          <w:i/>
          <w:color w:val="222222"/>
          <w:sz w:val="20"/>
          <w:szCs w:val="20"/>
          <w:u w:val="single"/>
        </w:rPr>
      </w:pPr>
    </w:p>
    <w:p w:rsidR="00DB42A1" w:rsidRPr="00F674F3" w:rsidRDefault="00DB42A1" w:rsidP="00DB42A1">
      <w:pPr>
        <w:shd w:val="clear" w:color="auto" w:fill="FFFFFF"/>
        <w:contextualSpacing/>
        <w:jc w:val="both"/>
        <w:rPr>
          <w:rFonts w:cs="Arial"/>
          <w:i/>
          <w:color w:val="222222"/>
          <w:sz w:val="20"/>
          <w:szCs w:val="20"/>
          <w:u w:val="single"/>
        </w:rPr>
      </w:pPr>
      <w:r w:rsidRPr="00F674F3">
        <w:rPr>
          <w:rFonts w:cs="Arial"/>
          <w:i/>
          <w:color w:val="222222"/>
          <w:sz w:val="20"/>
          <w:szCs w:val="20"/>
          <w:u w:val="single"/>
        </w:rPr>
        <w:t>Contatti</w:t>
      </w:r>
    </w:p>
    <w:p w:rsidR="00DB42A1" w:rsidRPr="00F674F3" w:rsidRDefault="00DB42A1" w:rsidP="00DB42A1">
      <w:pPr>
        <w:shd w:val="clear" w:color="auto" w:fill="FFFFFF"/>
        <w:contextualSpacing/>
        <w:jc w:val="both"/>
        <w:rPr>
          <w:rFonts w:cs="Arial"/>
          <w:color w:val="222222"/>
          <w:sz w:val="20"/>
          <w:szCs w:val="20"/>
        </w:rPr>
      </w:pPr>
      <w:proofErr w:type="spellStart"/>
      <w:r w:rsidRPr="00F674F3">
        <w:rPr>
          <w:rFonts w:cs="Arial"/>
          <w:color w:val="222222"/>
          <w:sz w:val="20"/>
          <w:szCs w:val="20"/>
        </w:rPr>
        <w:t>Psiquadro</w:t>
      </w:r>
      <w:proofErr w:type="spellEnd"/>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+39 348 697 6450</w:t>
      </w:r>
    </w:p>
    <w:p w:rsidR="00DB42A1" w:rsidRPr="00F674F3" w:rsidRDefault="00DB42A1" w:rsidP="00DB42A1">
      <w:pPr>
        <w:shd w:val="clear" w:color="auto" w:fill="FFFFFF"/>
        <w:contextualSpacing/>
        <w:jc w:val="both"/>
        <w:rPr>
          <w:rFonts w:cs="Arial"/>
          <w:color w:val="222222"/>
          <w:sz w:val="20"/>
          <w:szCs w:val="20"/>
        </w:rPr>
      </w:pPr>
      <w:hyperlink r:id="rId8" w:history="1">
        <w:r w:rsidRPr="00F674F3">
          <w:rPr>
            <w:rStyle w:val="Collegamentoipertestuale"/>
            <w:rFonts w:cs="Arial"/>
            <w:sz w:val="20"/>
            <w:szCs w:val="20"/>
          </w:rPr>
          <w:t>info@psiquadro.biz</w:t>
        </w:r>
      </w:hyperlink>
    </w:p>
    <w:p w:rsidR="00DB42A1" w:rsidRPr="00F674F3" w:rsidRDefault="00DB42A1" w:rsidP="00DB42A1">
      <w:pPr>
        <w:shd w:val="clear" w:color="auto" w:fill="FFFFFF"/>
        <w:contextualSpacing/>
        <w:jc w:val="both"/>
        <w:rPr>
          <w:rFonts w:cs="Arial"/>
          <w:color w:val="222222"/>
          <w:sz w:val="20"/>
          <w:szCs w:val="20"/>
        </w:rPr>
      </w:pPr>
    </w:p>
    <w:p w:rsidR="00DB42A1" w:rsidRPr="00F674F3" w:rsidRDefault="00DB42A1" w:rsidP="00DB42A1">
      <w:pPr>
        <w:shd w:val="clear" w:color="auto" w:fill="FFFFFF"/>
        <w:contextualSpacing/>
        <w:jc w:val="both"/>
        <w:rPr>
          <w:rFonts w:cs="Arial"/>
          <w:i/>
          <w:color w:val="222222"/>
          <w:sz w:val="20"/>
          <w:szCs w:val="20"/>
          <w:u w:val="single"/>
        </w:rPr>
      </w:pPr>
      <w:r w:rsidRPr="00F674F3">
        <w:rPr>
          <w:rFonts w:cs="Arial"/>
          <w:i/>
          <w:color w:val="222222"/>
          <w:sz w:val="20"/>
          <w:szCs w:val="20"/>
          <w:u w:val="single"/>
        </w:rPr>
        <w:t xml:space="preserve">Ufficio stampa e Comunicazione </w:t>
      </w:r>
      <w:proofErr w:type="spellStart"/>
      <w:r w:rsidRPr="00F674F3">
        <w:rPr>
          <w:rFonts w:cs="Arial"/>
          <w:i/>
          <w:color w:val="222222"/>
          <w:sz w:val="20"/>
          <w:szCs w:val="20"/>
          <w:u w:val="single"/>
        </w:rPr>
        <w:t>Psiquadro</w:t>
      </w:r>
      <w:proofErr w:type="spellEnd"/>
      <w:r w:rsidRPr="00F674F3">
        <w:rPr>
          <w:rFonts w:cs="Arial"/>
          <w:i/>
          <w:color w:val="222222"/>
          <w:sz w:val="20"/>
          <w:szCs w:val="20"/>
          <w:u w:val="single"/>
        </w:rPr>
        <w:t xml:space="preserve"> </w:t>
      </w: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Angela Giorgi</w:t>
      </w:r>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+39 3358062649</w:t>
      </w:r>
    </w:p>
    <w:p w:rsidR="00DB42A1" w:rsidRPr="00F674F3" w:rsidRDefault="00DB42A1" w:rsidP="00DB42A1">
      <w:pPr>
        <w:shd w:val="clear" w:color="auto" w:fill="FFFFFF"/>
        <w:contextualSpacing/>
        <w:jc w:val="both"/>
        <w:rPr>
          <w:rFonts w:cs="Arial"/>
          <w:color w:val="222222"/>
          <w:sz w:val="20"/>
          <w:szCs w:val="20"/>
        </w:rPr>
      </w:pPr>
      <w:hyperlink r:id="rId9" w:history="1">
        <w:r w:rsidRPr="00F674F3">
          <w:rPr>
            <w:rStyle w:val="Collegamentoipertestuale"/>
            <w:rFonts w:cs="Arial"/>
            <w:sz w:val="20"/>
            <w:szCs w:val="20"/>
          </w:rPr>
          <w:t>angelagiorgi.fil@gmail.com</w:t>
        </w:r>
      </w:hyperlink>
    </w:p>
    <w:p w:rsidR="00DB42A1" w:rsidRPr="00F674F3" w:rsidRDefault="00DB42A1" w:rsidP="00DB42A1">
      <w:pPr>
        <w:shd w:val="clear" w:color="auto" w:fill="FFFFFF"/>
        <w:contextualSpacing/>
        <w:jc w:val="both"/>
        <w:rPr>
          <w:rFonts w:cs="Arial"/>
          <w:color w:val="222222"/>
          <w:sz w:val="20"/>
          <w:szCs w:val="20"/>
        </w:rPr>
      </w:pPr>
      <w:r w:rsidRPr="00F674F3">
        <w:rPr>
          <w:rFonts w:cs="Arial"/>
          <w:color w:val="222222"/>
          <w:sz w:val="20"/>
          <w:szCs w:val="20"/>
        </w:rPr>
        <w:t>comunicazione@psiquadro.it</w:t>
      </w:r>
    </w:p>
    <w:p w:rsidR="006C3D29" w:rsidRDefault="006C3D29" w:rsidP="00B53748">
      <w:pPr>
        <w:pStyle w:val="NormaleWeb"/>
        <w:shd w:val="clear" w:color="auto" w:fill="FFFFFF"/>
        <w:spacing w:before="0" w:beforeAutospacing="0" w:after="0" w:afterAutospacing="0" w:line="276" w:lineRule="atLeast"/>
        <w:jc w:val="both"/>
        <w:rPr>
          <w:rFonts w:ascii="Arial" w:hAnsi="Arial" w:cs="Arial"/>
          <w:b/>
          <w:bCs/>
          <w:color w:val="000000"/>
          <w:sz w:val="20"/>
          <w:szCs w:val="20"/>
          <w:bdr w:val="none" w:sz="0" w:space="0" w:color="auto" w:frame="1"/>
        </w:rPr>
      </w:pPr>
    </w:p>
    <w:p w:rsidR="006C3D29" w:rsidRDefault="006C3D29" w:rsidP="00B53748">
      <w:pPr>
        <w:pStyle w:val="NormaleWeb"/>
        <w:shd w:val="clear" w:color="auto" w:fill="FFFFFF"/>
        <w:spacing w:before="0" w:beforeAutospacing="0" w:after="0" w:afterAutospacing="0" w:line="276" w:lineRule="atLeast"/>
        <w:jc w:val="both"/>
        <w:rPr>
          <w:rFonts w:ascii="Arial" w:hAnsi="Arial" w:cs="Arial"/>
          <w:b/>
          <w:bCs/>
          <w:color w:val="000000"/>
          <w:sz w:val="20"/>
          <w:szCs w:val="20"/>
          <w:bdr w:val="none" w:sz="0" w:space="0" w:color="auto" w:frame="1"/>
        </w:rPr>
      </w:pPr>
    </w:p>
    <w:p w:rsidR="00B53748" w:rsidRDefault="00B53748" w:rsidP="00B53748">
      <w:pPr>
        <w:pStyle w:val="NormaleWeb"/>
        <w:shd w:val="clear" w:color="auto" w:fill="FFFFFF"/>
        <w:spacing w:before="0" w:beforeAutospacing="0" w:after="0" w:afterAutospacing="0" w:line="276" w:lineRule="atLeast"/>
        <w:jc w:val="both"/>
        <w:rPr>
          <w:rFonts w:ascii="Arial" w:hAnsi="Arial" w:cs="Arial"/>
          <w:b/>
          <w:bCs/>
          <w:color w:val="000000"/>
          <w:sz w:val="20"/>
          <w:szCs w:val="20"/>
          <w:bdr w:val="none" w:sz="0" w:space="0" w:color="auto" w:frame="1"/>
        </w:rPr>
      </w:pPr>
      <w:r w:rsidRPr="005D0472">
        <w:rPr>
          <w:rFonts w:ascii="Arial" w:hAnsi="Arial" w:cs="Arial"/>
          <w:b/>
          <w:bCs/>
          <w:color w:val="000000"/>
          <w:sz w:val="20"/>
          <w:szCs w:val="20"/>
          <w:bdr w:val="none" w:sz="0" w:space="0" w:color="auto" w:frame="1"/>
        </w:rPr>
        <w:t xml:space="preserve">Perugia, </w:t>
      </w:r>
      <w:bookmarkStart w:id="0" w:name="_GoBack"/>
      <w:bookmarkEnd w:id="0"/>
      <w:r w:rsidR="00DB42A1">
        <w:rPr>
          <w:rFonts w:ascii="Arial" w:hAnsi="Arial" w:cs="Arial"/>
          <w:b/>
          <w:bCs/>
          <w:color w:val="000000"/>
          <w:sz w:val="20"/>
          <w:szCs w:val="20"/>
          <w:bdr w:val="none" w:sz="0" w:space="0" w:color="auto" w:frame="1"/>
        </w:rPr>
        <w:t xml:space="preserve">25 </w:t>
      </w:r>
      <w:r w:rsidRPr="005D0472">
        <w:rPr>
          <w:rFonts w:ascii="Arial" w:hAnsi="Arial" w:cs="Arial"/>
          <w:b/>
          <w:bCs/>
          <w:color w:val="000000"/>
          <w:sz w:val="20"/>
          <w:szCs w:val="20"/>
          <w:bdr w:val="none" w:sz="0" w:space="0" w:color="auto" w:frame="1"/>
        </w:rPr>
        <w:t>maggio 2021 </w:t>
      </w:r>
    </w:p>
    <w:p w:rsidR="00A65BBE" w:rsidRDefault="00A65BBE" w:rsidP="00B53748">
      <w:pPr>
        <w:pStyle w:val="NormaleWeb"/>
        <w:shd w:val="clear" w:color="auto" w:fill="FFFFFF"/>
        <w:spacing w:before="0" w:beforeAutospacing="0" w:after="0" w:afterAutospacing="0" w:line="276" w:lineRule="atLeast"/>
        <w:jc w:val="both"/>
        <w:rPr>
          <w:rFonts w:ascii="Arial" w:hAnsi="Arial" w:cs="Arial"/>
          <w:b/>
          <w:color w:val="000000"/>
          <w:sz w:val="20"/>
          <w:szCs w:val="20"/>
        </w:rPr>
      </w:pPr>
    </w:p>
    <w:p w:rsidR="00A65BBE" w:rsidRDefault="00A65BBE" w:rsidP="00A65BBE">
      <w:pPr>
        <w:shd w:val="clear" w:color="auto" w:fill="FFFFFF"/>
        <w:rPr>
          <w:sz w:val="20"/>
          <w:szCs w:val="20"/>
          <w:highlight w:val="yellow"/>
        </w:rPr>
      </w:pPr>
    </w:p>
    <w:p w:rsidR="00A65BBE" w:rsidRDefault="00A65BBE" w:rsidP="00A65BBE">
      <w:pPr>
        <w:shd w:val="clear" w:color="auto" w:fill="FFFFFF"/>
        <w:rPr>
          <w:sz w:val="20"/>
          <w:szCs w:val="20"/>
          <w:highlight w:val="yellow"/>
        </w:rPr>
      </w:pPr>
    </w:p>
    <w:p w:rsidR="00A65BBE" w:rsidRPr="005D0472" w:rsidRDefault="00A65BBE" w:rsidP="00B53748">
      <w:pPr>
        <w:pStyle w:val="NormaleWeb"/>
        <w:shd w:val="clear" w:color="auto" w:fill="FFFFFF"/>
        <w:spacing w:before="0" w:beforeAutospacing="0" w:after="0" w:afterAutospacing="0" w:line="276" w:lineRule="atLeast"/>
        <w:jc w:val="both"/>
        <w:rPr>
          <w:rFonts w:ascii="Arial" w:hAnsi="Arial" w:cs="Arial"/>
          <w:b/>
          <w:color w:val="000000"/>
          <w:sz w:val="20"/>
          <w:szCs w:val="20"/>
        </w:rPr>
      </w:pPr>
    </w:p>
    <w:sectPr w:rsidR="00A65BBE" w:rsidRPr="005D0472" w:rsidSect="00AF5C9A">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FCB" w:rsidRDefault="00F90FCB" w:rsidP="005C2BD2">
      <w:r>
        <w:separator/>
      </w:r>
    </w:p>
  </w:endnote>
  <w:endnote w:type="continuationSeparator" w:id="0">
    <w:p w:rsidR="00F90FCB" w:rsidRDefault="00F90FCB"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7732B9"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FCB" w:rsidRDefault="00F90FCB" w:rsidP="005C2BD2">
      <w:r>
        <w:separator/>
      </w:r>
    </w:p>
  </w:footnote>
  <w:footnote w:type="continuationSeparator" w:id="0">
    <w:p w:rsidR="00F90FCB" w:rsidRDefault="00F90FC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7732B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7732B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7732B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A3BBD"/>
    <w:rsid w:val="0010041F"/>
    <w:rsid w:val="0011350E"/>
    <w:rsid w:val="00121708"/>
    <w:rsid w:val="00160004"/>
    <w:rsid w:val="001645A1"/>
    <w:rsid w:val="001805C9"/>
    <w:rsid w:val="0019251B"/>
    <w:rsid w:val="001F2C9A"/>
    <w:rsid w:val="002000B2"/>
    <w:rsid w:val="00204420"/>
    <w:rsid w:val="002104C3"/>
    <w:rsid w:val="0022587A"/>
    <w:rsid w:val="00287D82"/>
    <w:rsid w:val="002C71EB"/>
    <w:rsid w:val="002C7989"/>
    <w:rsid w:val="002E5FFD"/>
    <w:rsid w:val="003000FE"/>
    <w:rsid w:val="00300A79"/>
    <w:rsid w:val="00303163"/>
    <w:rsid w:val="00306D01"/>
    <w:rsid w:val="00321912"/>
    <w:rsid w:val="003340DC"/>
    <w:rsid w:val="003A73B0"/>
    <w:rsid w:val="003B2A92"/>
    <w:rsid w:val="003B3F39"/>
    <w:rsid w:val="003D101F"/>
    <w:rsid w:val="003D4636"/>
    <w:rsid w:val="003D6C8E"/>
    <w:rsid w:val="003F4AB1"/>
    <w:rsid w:val="004126F3"/>
    <w:rsid w:val="00414C83"/>
    <w:rsid w:val="004552EA"/>
    <w:rsid w:val="00474954"/>
    <w:rsid w:val="00494129"/>
    <w:rsid w:val="004A2239"/>
    <w:rsid w:val="004D69A7"/>
    <w:rsid w:val="004D6B2E"/>
    <w:rsid w:val="00503933"/>
    <w:rsid w:val="00512C16"/>
    <w:rsid w:val="00517A67"/>
    <w:rsid w:val="0053096A"/>
    <w:rsid w:val="005340EC"/>
    <w:rsid w:val="00570C16"/>
    <w:rsid w:val="00597201"/>
    <w:rsid w:val="005A6282"/>
    <w:rsid w:val="005C2BD2"/>
    <w:rsid w:val="005C50FE"/>
    <w:rsid w:val="005C7329"/>
    <w:rsid w:val="005D0472"/>
    <w:rsid w:val="005D749B"/>
    <w:rsid w:val="005D7675"/>
    <w:rsid w:val="005F32FC"/>
    <w:rsid w:val="00611B38"/>
    <w:rsid w:val="0061352A"/>
    <w:rsid w:val="0061353B"/>
    <w:rsid w:val="00634E1E"/>
    <w:rsid w:val="00640498"/>
    <w:rsid w:val="00662B29"/>
    <w:rsid w:val="006710D9"/>
    <w:rsid w:val="006851B1"/>
    <w:rsid w:val="006A1D09"/>
    <w:rsid w:val="006B1C1F"/>
    <w:rsid w:val="006B7F82"/>
    <w:rsid w:val="006C3D29"/>
    <w:rsid w:val="006C4188"/>
    <w:rsid w:val="006D33A6"/>
    <w:rsid w:val="006E3D7B"/>
    <w:rsid w:val="006F6489"/>
    <w:rsid w:val="007005F7"/>
    <w:rsid w:val="00703CD7"/>
    <w:rsid w:val="00723042"/>
    <w:rsid w:val="00737FE0"/>
    <w:rsid w:val="007558DC"/>
    <w:rsid w:val="007732B9"/>
    <w:rsid w:val="00774837"/>
    <w:rsid w:val="0079329B"/>
    <w:rsid w:val="007A2DA3"/>
    <w:rsid w:val="007A707D"/>
    <w:rsid w:val="007B02A8"/>
    <w:rsid w:val="007C20E8"/>
    <w:rsid w:val="007C37B2"/>
    <w:rsid w:val="007C7222"/>
    <w:rsid w:val="007F6A47"/>
    <w:rsid w:val="00800680"/>
    <w:rsid w:val="00804614"/>
    <w:rsid w:val="00820A5F"/>
    <w:rsid w:val="00840990"/>
    <w:rsid w:val="00840C70"/>
    <w:rsid w:val="0084655E"/>
    <w:rsid w:val="0084677F"/>
    <w:rsid w:val="008541BA"/>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40A44"/>
    <w:rsid w:val="00A62879"/>
    <w:rsid w:val="00A65BBE"/>
    <w:rsid w:val="00A67CCA"/>
    <w:rsid w:val="00A74C3C"/>
    <w:rsid w:val="00A759F4"/>
    <w:rsid w:val="00A8784F"/>
    <w:rsid w:val="00A93C2C"/>
    <w:rsid w:val="00A93F4C"/>
    <w:rsid w:val="00A96188"/>
    <w:rsid w:val="00A97249"/>
    <w:rsid w:val="00AD3E50"/>
    <w:rsid w:val="00AE4975"/>
    <w:rsid w:val="00AE6224"/>
    <w:rsid w:val="00AF4E38"/>
    <w:rsid w:val="00AF5C9A"/>
    <w:rsid w:val="00AF6A0C"/>
    <w:rsid w:val="00B015D8"/>
    <w:rsid w:val="00B05406"/>
    <w:rsid w:val="00B06657"/>
    <w:rsid w:val="00B11A8B"/>
    <w:rsid w:val="00B23861"/>
    <w:rsid w:val="00B300CB"/>
    <w:rsid w:val="00B377A5"/>
    <w:rsid w:val="00B42183"/>
    <w:rsid w:val="00B53748"/>
    <w:rsid w:val="00B63153"/>
    <w:rsid w:val="00B6763E"/>
    <w:rsid w:val="00B703F0"/>
    <w:rsid w:val="00B70592"/>
    <w:rsid w:val="00B87577"/>
    <w:rsid w:val="00B91007"/>
    <w:rsid w:val="00BB6CA0"/>
    <w:rsid w:val="00BD55C9"/>
    <w:rsid w:val="00BE4272"/>
    <w:rsid w:val="00BF4E05"/>
    <w:rsid w:val="00C10687"/>
    <w:rsid w:val="00C11DB5"/>
    <w:rsid w:val="00C2049E"/>
    <w:rsid w:val="00C331E2"/>
    <w:rsid w:val="00C7117F"/>
    <w:rsid w:val="00C84F19"/>
    <w:rsid w:val="00CA1194"/>
    <w:rsid w:val="00CB4D5B"/>
    <w:rsid w:val="00CD24C6"/>
    <w:rsid w:val="00CE4A8F"/>
    <w:rsid w:val="00D103CD"/>
    <w:rsid w:val="00D159E4"/>
    <w:rsid w:val="00D37117"/>
    <w:rsid w:val="00D4266E"/>
    <w:rsid w:val="00D45116"/>
    <w:rsid w:val="00D603A7"/>
    <w:rsid w:val="00D67348"/>
    <w:rsid w:val="00D761D4"/>
    <w:rsid w:val="00D83DBD"/>
    <w:rsid w:val="00D9540E"/>
    <w:rsid w:val="00DA1ADB"/>
    <w:rsid w:val="00DB2B68"/>
    <w:rsid w:val="00DB36C1"/>
    <w:rsid w:val="00DB40AC"/>
    <w:rsid w:val="00DB42A1"/>
    <w:rsid w:val="00DB7D30"/>
    <w:rsid w:val="00DD4F41"/>
    <w:rsid w:val="00DE04B2"/>
    <w:rsid w:val="00DE4A69"/>
    <w:rsid w:val="00DF027F"/>
    <w:rsid w:val="00DF1B9D"/>
    <w:rsid w:val="00E024E7"/>
    <w:rsid w:val="00E06FFB"/>
    <w:rsid w:val="00E16032"/>
    <w:rsid w:val="00E378C5"/>
    <w:rsid w:val="00E40E76"/>
    <w:rsid w:val="00E44A34"/>
    <w:rsid w:val="00E57ADA"/>
    <w:rsid w:val="00E66910"/>
    <w:rsid w:val="00E8366B"/>
    <w:rsid w:val="00E95410"/>
    <w:rsid w:val="00E968E5"/>
    <w:rsid w:val="00ED27D0"/>
    <w:rsid w:val="00EE0390"/>
    <w:rsid w:val="00F03D96"/>
    <w:rsid w:val="00F11297"/>
    <w:rsid w:val="00F22DED"/>
    <w:rsid w:val="00F27588"/>
    <w:rsid w:val="00F317E3"/>
    <w:rsid w:val="00F34FC1"/>
    <w:rsid w:val="00F40CB5"/>
    <w:rsid w:val="00F46D9F"/>
    <w:rsid w:val="00F46DC5"/>
    <w:rsid w:val="00F623F1"/>
    <w:rsid w:val="00F736E8"/>
    <w:rsid w:val="00F8125F"/>
    <w:rsid w:val="00F90DE5"/>
    <w:rsid w:val="00F90FCB"/>
    <w:rsid w:val="00FB3A90"/>
    <w:rsid w:val="00FF5405"/>
    <w:rsid w:val="23B1001B"/>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UnresolvedMention">
    <w:name w:val="Unresolved Mention"/>
    <w:basedOn w:val="Carpredefinitoparagrafo"/>
    <w:uiPriority w:val="99"/>
    <w:semiHidden/>
    <w:unhideWhenUsed/>
    <w:rsid w:val="00A65B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psiquadro.bi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gelagiorgi.fil@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1FA63-F2C9-4C5F-BCD4-9E3202B5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3582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3</cp:revision>
  <cp:lastPrinted>2021-05-04T08:35:00Z</cp:lastPrinted>
  <dcterms:created xsi:type="dcterms:W3CDTF">2021-05-25T06:00:00Z</dcterms:created>
  <dcterms:modified xsi:type="dcterms:W3CDTF">2021-05-25T06:01:00Z</dcterms:modified>
</cp:coreProperties>
</file>