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C782B" w:rsidRPr="009460E9" w:rsidRDefault="007C782B" w:rsidP="009460E9">
      <w:pPr>
        <w:shd w:val="clear" w:color="auto" w:fill="FFFFFF"/>
        <w:spacing w:line="276" w:lineRule="atLeast"/>
        <w:jc w:val="center"/>
        <w:rPr>
          <w:rFonts w:ascii="Verdana" w:hAnsi="Verdana" w:cs="Arial"/>
          <w:b/>
          <w:color w:val="201F1E"/>
          <w:sz w:val="20"/>
          <w:szCs w:val="20"/>
        </w:rPr>
      </w:pPr>
    </w:p>
    <w:p w:rsidR="009460E9" w:rsidRPr="006C2F0B" w:rsidRDefault="009460E9" w:rsidP="00B31976">
      <w:pPr>
        <w:shd w:val="clear" w:color="auto" w:fill="FFFFFF"/>
        <w:jc w:val="center"/>
        <w:rPr>
          <w:rFonts w:cs="Arial"/>
          <w:b/>
          <w:sz w:val="20"/>
          <w:szCs w:val="20"/>
        </w:rPr>
      </w:pPr>
      <w:bookmarkStart w:id="0" w:name="_Hlk73446369"/>
    </w:p>
    <w:p w:rsidR="007C782B" w:rsidRPr="008F1D65" w:rsidRDefault="007C782B" w:rsidP="00B31976">
      <w:pPr>
        <w:shd w:val="clear" w:color="auto" w:fill="FFFFFF"/>
        <w:jc w:val="center"/>
        <w:rPr>
          <w:rFonts w:ascii="Verdana" w:hAnsi="Verdana" w:cs="Arial"/>
          <w:color w:val="201F1E"/>
          <w:sz w:val="20"/>
          <w:szCs w:val="20"/>
        </w:rPr>
      </w:pPr>
      <w:r w:rsidRPr="008F1D65">
        <w:rPr>
          <w:rFonts w:ascii="Verdana" w:hAnsi="Verdana" w:cs="Arial"/>
          <w:color w:val="000000"/>
          <w:sz w:val="20"/>
          <w:szCs w:val="20"/>
          <w:bdr w:val="none" w:sz="0" w:space="0" w:color="auto" w:frame="1"/>
        </w:rPr>
        <w:t> </w:t>
      </w:r>
    </w:p>
    <w:bookmarkEnd w:id="0"/>
    <w:p w:rsidR="00BA07FF" w:rsidRDefault="00BA07FF" w:rsidP="00BB21E1">
      <w:pPr>
        <w:spacing w:line="276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Cerimonia di i</w:t>
      </w:r>
      <w:r w:rsidR="00BB21E1" w:rsidRPr="00BB21E1">
        <w:rPr>
          <w:rFonts w:cs="Arial"/>
          <w:b/>
          <w:sz w:val="20"/>
          <w:szCs w:val="20"/>
        </w:rPr>
        <w:t xml:space="preserve">naugurazione </w:t>
      </w:r>
    </w:p>
    <w:p w:rsidR="00BB21E1" w:rsidRPr="00BB21E1" w:rsidRDefault="00BB21E1" w:rsidP="00BB21E1">
      <w:pPr>
        <w:spacing w:line="276" w:lineRule="auto"/>
        <w:jc w:val="center"/>
        <w:rPr>
          <w:rFonts w:cs="Arial"/>
          <w:b/>
          <w:sz w:val="20"/>
          <w:szCs w:val="20"/>
        </w:rPr>
      </w:pPr>
      <w:r w:rsidRPr="00BB21E1">
        <w:rPr>
          <w:rFonts w:cs="Arial"/>
          <w:b/>
          <w:sz w:val="20"/>
          <w:szCs w:val="20"/>
        </w:rPr>
        <w:t>della nuova Sala Dottorandi e del nuovo assetto del Laboratorio di Ingegneria delle Acque (WEL)</w:t>
      </w:r>
    </w:p>
    <w:p w:rsidR="00BB21E1" w:rsidRPr="00BB21E1" w:rsidRDefault="00BB21E1" w:rsidP="00BB21E1">
      <w:pPr>
        <w:spacing w:line="276" w:lineRule="auto"/>
        <w:rPr>
          <w:rFonts w:cs="Arial"/>
          <w:b/>
          <w:sz w:val="20"/>
          <w:szCs w:val="20"/>
        </w:rPr>
      </w:pPr>
    </w:p>
    <w:p w:rsidR="009C1C57" w:rsidRDefault="009C1C57" w:rsidP="00BB21E1">
      <w:pPr>
        <w:spacing w:line="276" w:lineRule="auto"/>
        <w:jc w:val="both"/>
        <w:rPr>
          <w:rFonts w:cs="Arial"/>
          <w:b/>
          <w:sz w:val="20"/>
          <w:szCs w:val="20"/>
        </w:rPr>
      </w:pPr>
    </w:p>
    <w:p w:rsidR="009C1C57" w:rsidRDefault="009C1C57" w:rsidP="00BB21E1">
      <w:pPr>
        <w:spacing w:line="276" w:lineRule="auto"/>
        <w:jc w:val="both"/>
        <w:rPr>
          <w:rFonts w:cs="Arial"/>
          <w:b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b/>
          <w:sz w:val="20"/>
          <w:szCs w:val="20"/>
        </w:rPr>
        <w:t>Lunedì 21 giugno 2021</w:t>
      </w:r>
      <w:r>
        <w:rPr>
          <w:rFonts w:cs="Arial"/>
          <w:b/>
          <w:sz w:val="20"/>
          <w:szCs w:val="20"/>
        </w:rPr>
        <w:t>,</w:t>
      </w:r>
      <w:r w:rsidRPr="00BB21E1">
        <w:rPr>
          <w:rFonts w:cs="Arial"/>
          <w:b/>
          <w:sz w:val="20"/>
          <w:szCs w:val="20"/>
        </w:rPr>
        <w:t xml:space="preserve"> </w:t>
      </w:r>
      <w:r w:rsidRPr="00BB21E1">
        <w:rPr>
          <w:rFonts w:cs="Arial"/>
          <w:sz w:val="20"/>
          <w:szCs w:val="20"/>
        </w:rPr>
        <w:t xml:space="preserve">alle </w:t>
      </w:r>
      <w:r w:rsidRPr="00BB21E1">
        <w:rPr>
          <w:rFonts w:cs="Arial"/>
          <w:b/>
          <w:sz w:val="20"/>
          <w:szCs w:val="20"/>
        </w:rPr>
        <w:t>ore 16</w:t>
      </w:r>
      <w:r w:rsidR="00BA07FF">
        <w:rPr>
          <w:rFonts w:cs="Arial"/>
          <w:b/>
          <w:sz w:val="20"/>
          <w:szCs w:val="20"/>
        </w:rPr>
        <w:t>,</w:t>
      </w:r>
      <w:r w:rsidRPr="00BB21E1">
        <w:rPr>
          <w:rFonts w:cs="Arial"/>
          <w:sz w:val="20"/>
          <w:szCs w:val="20"/>
        </w:rPr>
        <w:t xml:space="preserve"> presso il </w:t>
      </w:r>
      <w:r w:rsidRPr="00BB21E1">
        <w:rPr>
          <w:rFonts w:cs="Arial"/>
          <w:b/>
          <w:sz w:val="20"/>
          <w:szCs w:val="20"/>
        </w:rPr>
        <w:t>Dipartimento di Ingegneria Civile e Ambientale (DICA)</w:t>
      </w:r>
      <w:r w:rsidRPr="00BB21E1">
        <w:rPr>
          <w:rFonts w:cs="Arial"/>
          <w:sz w:val="20"/>
          <w:szCs w:val="20"/>
        </w:rPr>
        <w:t xml:space="preserve"> dell’</w:t>
      </w:r>
      <w:r w:rsidRPr="00BA07FF">
        <w:rPr>
          <w:rFonts w:cs="Arial"/>
          <w:b/>
          <w:sz w:val="20"/>
          <w:szCs w:val="20"/>
        </w:rPr>
        <w:t>Università degli Studi di Perugia</w:t>
      </w:r>
      <w:r w:rsidRPr="00BB21E1">
        <w:rPr>
          <w:rFonts w:cs="Arial"/>
          <w:sz w:val="20"/>
          <w:szCs w:val="20"/>
        </w:rPr>
        <w:t xml:space="preserve">, si terrà la cerimonia di </w:t>
      </w:r>
      <w:r w:rsidR="00BA07FF">
        <w:rPr>
          <w:rFonts w:cs="Arial"/>
          <w:sz w:val="20"/>
          <w:szCs w:val="20"/>
        </w:rPr>
        <w:t>i</w:t>
      </w:r>
      <w:r w:rsidRPr="00BB21E1">
        <w:rPr>
          <w:rFonts w:cs="Arial"/>
          <w:b/>
          <w:sz w:val="20"/>
          <w:szCs w:val="20"/>
        </w:rPr>
        <w:t>naugurazione della nuova Sala Dottorandi e del nuovo assetto del Laboratorio di Ingegneria delle Acque (WEL)</w:t>
      </w:r>
      <w:r w:rsidRPr="00BB21E1">
        <w:rPr>
          <w:rFonts w:cs="Arial"/>
          <w:sz w:val="20"/>
          <w:szCs w:val="20"/>
        </w:rPr>
        <w:t>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All</w:t>
      </w:r>
      <w:r w:rsidR="00BB21E1" w:rsidRPr="00BB21E1">
        <w:rPr>
          <w:rFonts w:cs="Arial"/>
          <w:sz w:val="20"/>
          <w:szCs w:val="20"/>
        </w:rPr>
        <w:t>’evento</w:t>
      </w:r>
      <w:r>
        <w:rPr>
          <w:rFonts w:cs="Arial"/>
          <w:sz w:val="20"/>
          <w:szCs w:val="20"/>
        </w:rPr>
        <w:t>,</w:t>
      </w:r>
      <w:r w:rsidR="00BB21E1" w:rsidRPr="00BB21E1">
        <w:rPr>
          <w:rFonts w:cs="Arial"/>
          <w:sz w:val="20"/>
          <w:szCs w:val="20"/>
        </w:rPr>
        <w:t xml:space="preserve"> inserito nel </w:t>
      </w:r>
      <w:r w:rsidR="00BB21E1" w:rsidRPr="00BB21E1">
        <w:rPr>
          <w:rFonts w:cs="Arial"/>
          <w:b/>
          <w:sz w:val="20"/>
          <w:szCs w:val="20"/>
        </w:rPr>
        <w:t>Programma delle Celebrazioni istituzionali organizzate dalla Città di Perugia per il 20 giugno 2021</w:t>
      </w:r>
      <w:r>
        <w:rPr>
          <w:rFonts w:cs="Arial"/>
          <w:b/>
          <w:sz w:val="20"/>
          <w:szCs w:val="20"/>
        </w:rPr>
        <w:t xml:space="preserve">, </w:t>
      </w:r>
      <w:r w:rsidR="00BB21E1" w:rsidRPr="00BB21E1">
        <w:rPr>
          <w:rFonts w:cs="Arial"/>
          <w:sz w:val="20"/>
          <w:szCs w:val="20"/>
        </w:rPr>
        <w:t xml:space="preserve">interverranno: </w:t>
      </w:r>
      <w:r w:rsidR="00BB21E1" w:rsidRPr="00BB21E1">
        <w:rPr>
          <w:rFonts w:cs="Arial"/>
          <w:b/>
          <w:sz w:val="20"/>
          <w:szCs w:val="20"/>
        </w:rPr>
        <w:t>Maurizio Oliviero</w:t>
      </w:r>
      <w:r w:rsidR="00BB21E1" w:rsidRPr="00BB21E1">
        <w:rPr>
          <w:rFonts w:cs="Arial"/>
          <w:sz w:val="20"/>
          <w:szCs w:val="20"/>
        </w:rPr>
        <w:t xml:space="preserve"> (Università degli Studi di Perugia, Magnifico Rettore); </w:t>
      </w:r>
      <w:r w:rsidR="00BB21E1" w:rsidRPr="00BB21E1">
        <w:rPr>
          <w:rFonts w:cs="Arial"/>
          <w:b/>
          <w:sz w:val="20"/>
          <w:szCs w:val="20"/>
        </w:rPr>
        <w:t xml:space="preserve">Andrea </w:t>
      </w:r>
      <w:proofErr w:type="spellStart"/>
      <w:r w:rsidR="00BB21E1" w:rsidRPr="00BB21E1">
        <w:rPr>
          <w:rFonts w:cs="Arial"/>
          <w:b/>
          <w:sz w:val="20"/>
          <w:szCs w:val="20"/>
        </w:rPr>
        <w:t>Romizi</w:t>
      </w:r>
      <w:proofErr w:type="spellEnd"/>
      <w:r w:rsidR="00BB21E1" w:rsidRPr="00BB21E1">
        <w:rPr>
          <w:rFonts w:cs="Arial"/>
          <w:sz w:val="20"/>
          <w:szCs w:val="20"/>
        </w:rPr>
        <w:t xml:space="preserve"> (Comune di Perugia, Sindaco); </w:t>
      </w:r>
      <w:r w:rsidR="00BB21E1" w:rsidRPr="00BB21E1">
        <w:rPr>
          <w:rFonts w:cs="Arial"/>
          <w:b/>
          <w:sz w:val="20"/>
          <w:szCs w:val="20"/>
        </w:rPr>
        <w:t xml:space="preserve">Leonardo </w:t>
      </w:r>
      <w:proofErr w:type="spellStart"/>
      <w:r w:rsidR="00BB21E1" w:rsidRPr="00BB21E1">
        <w:rPr>
          <w:rFonts w:cs="Arial"/>
          <w:b/>
          <w:sz w:val="20"/>
          <w:szCs w:val="20"/>
        </w:rPr>
        <w:t>Varasano</w:t>
      </w:r>
      <w:proofErr w:type="spellEnd"/>
      <w:r w:rsidR="00BB21E1" w:rsidRPr="00BB21E1">
        <w:rPr>
          <w:rFonts w:cs="Arial"/>
          <w:sz w:val="20"/>
          <w:szCs w:val="20"/>
        </w:rPr>
        <w:t xml:space="preserve"> (Comune di Perugia, Assessore alla Cultura); </w:t>
      </w:r>
      <w:r w:rsidR="00BB21E1" w:rsidRPr="00BB21E1">
        <w:rPr>
          <w:rFonts w:cs="Arial"/>
          <w:b/>
          <w:sz w:val="20"/>
          <w:szCs w:val="20"/>
        </w:rPr>
        <w:t>Giovanni Gigliotti</w:t>
      </w:r>
      <w:r w:rsidR="00BB21E1" w:rsidRPr="00BB21E1">
        <w:rPr>
          <w:rFonts w:cs="Arial"/>
          <w:sz w:val="20"/>
          <w:szCs w:val="20"/>
        </w:rPr>
        <w:t xml:space="preserve"> (Università degli Studi di Perugia, Direttore del Dipartimento di Ingegneria Civile e Ambientale). Inoltre saranno presenti anche altre figure di rilievo dell’Ateneo e del Dipartimento.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sz w:val="20"/>
          <w:szCs w:val="20"/>
        </w:rPr>
        <w:t xml:space="preserve">Nell'era in cui non dobbiamo più costruire nuovi volumi, ma dobbiamo impegnarci a recuperare l'esistente, il DICA ha realizzato una </w:t>
      </w:r>
      <w:r w:rsidRPr="00BB21E1">
        <w:rPr>
          <w:rFonts w:cs="Arial"/>
          <w:b/>
          <w:sz w:val="20"/>
          <w:szCs w:val="20"/>
        </w:rPr>
        <w:t>Sala Dottorandi</w:t>
      </w:r>
      <w:r w:rsidRPr="00BB21E1">
        <w:rPr>
          <w:rFonts w:cs="Arial"/>
          <w:sz w:val="20"/>
          <w:szCs w:val="20"/>
        </w:rPr>
        <w:t xml:space="preserve"> che è un vero e proprio </w:t>
      </w:r>
      <w:r w:rsidRPr="00BB21E1">
        <w:rPr>
          <w:rFonts w:cs="Arial"/>
          <w:b/>
          <w:sz w:val="20"/>
          <w:szCs w:val="20"/>
        </w:rPr>
        <w:t>landmark della sostenibilità</w:t>
      </w:r>
      <w:r w:rsidRPr="00BB21E1">
        <w:rPr>
          <w:rFonts w:cs="Arial"/>
          <w:sz w:val="20"/>
          <w:szCs w:val="20"/>
        </w:rPr>
        <w:t>, in quanto è ricavata in luogo di uno spazio connettivo inutilizzato.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sz w:val="20"/>
          <w:szCs w:val="20"/>
        </w:rPr>
        <w:t xml:space="preserve">Il </w:t>
      </w:r>
      <w:r w:rsidRPr="00BB21E1">
        <w:rPr>
          <w:rFonts w:cs="Arial"/>
          <w:b/>
          <w:sz w:val="20"/>
          <w:szCs w:val="20"/>
        </w:rPr>
        <w:t>Laboratorio di Ingegneria delle Acque (WEL)</w:t>
      </w:r>
      <w:r w:rsidRPr="00BB21E1">
        <w:rPr>
          <w:rFonts w:cs="Arial"/>
          <w:sz w:val="20"/>
          <w:szCs w:val="20"/>
        </w:rPr>
        <w:t xml:space="preserve">, fondato nel 1997, si presenta oggi profondamente rinnovato e potenziato per raccogliere le sfide poste dalla necessità di definire </w:t>
      </w:r>
      <w:r w:rsidRPr="00BB21E1">
        <w:rPr>
          <w:rFonts w:cs="Arial"/>
          <w:b/>
          <w:sz w:val="20"/>
          <w:szCs w:val="20"/>
        </w:rPr>
        <w:t>adeguati criteri di gestione dei sistemi idrici in pressione</w:t>
      </w:r>
      <w:r w:rsidRPr="00BB21E1">
        <w:rPr>
          <w:rFonts w:cs="Arial"/>
          <w:sz w:val="20"/>
          <w:szCs w:val="20"/>
        </w:rPr>
        <w:t>. Nell'attuale assetto è possibile analizzare in dettaglio il funzionamento sia di reti di distribuzione cittadina sia di sistemi di adduzione, con particolare riferimento alla messa a punto di metodologie di diagnosi.</w:t>
      </w:r>
    </w:p>
    <w:p w:rsidR="00BA07FF" w:rsidRDefault="00BA07FF" w:rsidP="00BB21E1">
      <w:pPr>
        <w:spacing w:line="276" w:lineRule="auto"/>
        <w:jc w:val="both"/>
        <w:rPr>
          <w:rFonts w:cs="Arial"/>
          <w:sz w:val="20"/>
          <w:szCs w:val="20"/>
        </w:rPr>
      </w:pPr>
    </w:p>
    <w:p w:rsidR="00BB21E1" w:rsidRPr="00BB21E1" w:rsidRDefault="00BB21E1" w:rsidP="00BB21E1">
      <w:pPr>
        <w:spacing w:line="276" w:lineRule="auto"/>
        <w:jc w:val="both"/>
        <w:rPr>
          <w:rFonts w:cs="Arial"/>
          <w:sz w:val="20"/>
          <w:szCs w:val="20"/>
        </w:rPr>
      </w:pPr>
      <w:r w:rsidRPr="00BB21E1">
        <w:rPr>
          <w:rFonts w:cs="Arial"/>
          <w:sz w:val="20"/>
          <w:szCs w:val="20"/>
        </w:rPr>
        <w:t xml:space="preserve">La ristrutturazione dello spazio ora destinato a Sala Dottorandi e la riorganizzazione del Laboratorio di Ingegneria delle Acque (WEL) sono esempi di attuazione del </w:t>
      </w:r>
      <w:r w:rsidRPr="00BB21E1">
        <w:rPr>
          <w:rFonts w:cs="Arial"/>
          <w:b/>
          <w:sz w:val="20"/>
          <w:szCs w:val="20"/>
        </w:rPr>
        <w:t>progetto “Dipartimenti di Eccellenza 2018-2022”</w:t>
      </w:r>
      <w:r w:rsidRPr="00BB21E1">
        <w:rPr>
          <w:rFonts w:cs="Arial"/>
          <w:sz w:val="20"/>
          <w:szCs w:val="20"/>
        </w:rPr>
        <w:t xml:space="preserve"> con cui il DICA vuole dare una spinta propulsiva alla </w:t>
      </w:r>
      <w:r w:rsidRPr="00BB21E1">
        <w:rPr>
          <w:rFonts w:cs="Arial"/>
          <w:b/>
          <w:sz w:val="20"/>
          <w:szCs w:val="20"/>
        </w:rPr>
        <w:t>qualità dell’attività di ricerca e della proposta formativa</w:t>
      </w:r>
      <w:r w:rsidRPr="00BB21E1">
        <w:rPr>
          <w:rFonts w:cs="Arial"/>
          <w:sz w:val="20"/>
          <w:szCs w:val="20"/>
        </w:rPr>
        <w:t xml:space="preserve"> erogata. Il tutto all’insegna del potenziamento delle infrastrutture e dei servizi offerti agli studenti, ai dottorandi e ai ricercatori tutti.</w:t>
      </w:r>
    </w:p>
    <w:p w:rsidR="00C55BF4" w:rsidRDefault="00C55BF4" w:rsidP="00C55BF4">
      <w:pPr>
        <w:shd w:val="clear" w:color="auto" w:fill="FFFFFF"/>
        <w:jc w:val="both"/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9C1C57" w:rsidRDefault="009C1C57" w:rsidP="00C55BF4">
      <w:pPr>
        <w:shd w:val="clear" w:color="auto" w:fill="FFFFFF"/>
        <w:jc w:val="both"/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</w:pPr>
      <w:bookmarkStart w:id="1" w:name="_GoBack"/>
      <w:bookmarkEnd w:id="1"/>
    </w:p>
    <w:p w:rsidR="00C55BF4" w:rsidRDefault="00C55BF4" w:rsidP="00C55BF4">
      <w:pPr>
        <w:shd w:val="clear" w:color="auto" w:fill="FFFFFF"/>
        <w:jc w:val="both"/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C55BF4" w:rsidRPr="00C55BF4" w:rsidRDefault="00C55BF4" w:rsidP="00C55BF4">
      <w:pPr>
        <w:shd w:val="clear" w:color="auto" w:fill="FFFFFF"/>
        <w:jc w:val="both"/>
        <w:rPr>
          <w:rFonts w:ascii="Verdana" w:hAnsi="Verdana" w:cs="Arial"/>
          <w:color w:val="201F1E"/>
          <w:sz w:val="20"/>
          <w:szCs w:val="20"/>
        </w:rPr>
      </w:pPr>
      <w:r w:rsidRPr="00C55BF4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BA07FF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1</w:t>
      </w:r>
      <w:r w:rsidR="009C1C57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8</w:t>
      </w:r>
      <w:r w:rsidR="00BA07FF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C55BF4">
        <w:rPr>
          <w:rFonts w:ascii="Verdana" w:hAnsi="Verdana" w:cs="Arial"/>
          <w:b/>
          <w:bCs/>
          <w:color w:val="000000"/>
          <w:sz w:val="20"/>
          <w:szCs w:val="20"/>
          <w:bdr w:val="none" w:sz="0" w:space="0" w:color="auto" w:frame="1"/>
        </w:rPr>
        <w:t>giugno 2021  </w:t>
      </w:r>
    </w:p>
    <w:sectPr w:rsidR="00C55BF4" w:rsidRPr="00C55BF4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FCB" w:rsidRDefault="00F90FCB" w:rsidP="005C2BD2">
      <w:r>
        <w:separator/>
      </w:r>
    </w:p>
  </w:endnote>
  <w:endnote w:type="continuationSeparator" w:id="0">
    <w:p w:rsidR="00F90FCB" w:rsidRDefault="00F90FC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8F1D6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FCB" w:rsidRDefault="00F90FCB" w:rsidP="005C2BD2">
      <w:r>
        <w:separator/>
      </w:r>
    </w:p>
  </w:footnote>
  <w:footnote w:type="continuationSeparator" w:id="0">
    <w:p w:rsidR="00F90FCB" w:rsidRDefault="00F90FC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C1C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C1C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9C1C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22A5"/>
    <w:rsid w:val="00023891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923"/>
    <w:rsid w:val="0009133E"/>
    <w:rsid w:val="000A3BBD"/>
    <w:rsid w:val="0010041F"/>
    <w:rsid w:val="0011350E"/>
    <w:rsid w:val="00121708"/>
    <w:rsid w:val="00160004"/>
    <w:rsid w:val="001645A1"/>
    <w:rsid w:val="0017377A"/>
    <w:rsid w:val="001805C9"/>
    <w:rsid w:val="0019251B"/>
    <w:rsid w:val="001960B4"/>
    <w:rsid w:val="001A1467"/>
    <w:rsid w:val="001F2C9A"/>
    <w:rsid w:val="002000B2"/>
    <w:rsid w:val="00204420"/>
    <w:rsid w:val="002104C3"/>
    <w:rsid w:val="0022587A"/>
    <w:rsid w:val="00287D82"/>
    <w:rsid w:val="002B3E94"/>
    <w:rsid w:val="002C17E9"/>
    <w:rsid w:val="002C71EB"/>
    <w:rsid w:val="002C7989"/>
    <w:rsid w:val="002E5FFD"/>
    <w:rsid w:val="003000FE"/>
    <w:rsid w:val="00303163"/>
    <w:rsid w:val="00306D01"/>
    <w:rsid w:val="00321912"/>
    <w:rsid w:val="00332F2C"/>
    <w:rsid w:val="003340DC"/>
    <w:rsid w:val="0034184F"/>
    <w:rsid w:val="003A73B0"/>
    <w:rsid w:val="003B2A92"/>
    <w:rsid w:val="003B3F39"/>
    <w:rsid w:val="003D101F"/>
    <w:rsid w:val="003D4636"/>
    <w:rsid w:val="003D6C8E"/>
    <w:rsid w:val="003F4AB1"/>
    <w:rsid w:val="004126F3"/>
    <w:rsid w:val="00414C83"/>
    <w:rsid w:val="00432712"/>
    <w:rsid w:val="004552EA"/>
    <w:rsid w:val="0045736C"/>
    <w:rsid w:val="00474954"/>
    <w:rsid w:val="00494129"/>
    <w:rsid w:val="00497FCC"/>
    <w:rsid w:val="004A2239"/>
    <w:rsid w:val="004A6C6A"/>
    <w:rsid w:val="004D69A7"/>
    <w:rsid w:val="004D6B2E"/>
    <w:rsid w:val="00503933"/>
    <w:rsid w:val="00512C16"/>
    <w:rsid w:val="00517475"/>
    <w:rsid w:val="00517A67"/>
    <w:rsid w:val="0053096A"/>
    <w:rsid w:val="005340EC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557BB"/>
    <w:rsid w:val="00662B29"/>
    <w:rsid w:val="006710D9"/>
    <w:rsid w:val="006851B1"/>
    <w:rsid w:val="006A1D09"/>
    <w:rsid w:val="006B1C1F"/>
    <w:rsid w:val="006B7F82"/>
    <w:rsid w:val="006C2F0B"/>
    <w:rsid w:val="006C4188"/>
    <w:rsid w:val="006D33A6"/>
    <w:rsid w:val="006E3D7B"/>
    <w:rsid w:val="006F240F"/>
    <w:rsid w:val="006F6489"/>
    <w:rsid w:val="007005F7"/>
    <w:rsid w:val="00703CD7"/>
    <w:rsid w:val="00723042"/>
    <w:rsid w:val="007374CF"/>
    <w:rsid w:val="00737FE0"/>
    <w:rsid w:val="0074449A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20A5F"/>
    <w:rsid w:val="00837B25"/>
    <w:rsid w:val="00840990"/>
    <w:rsid w:val="00840C70"/>
    <w:rsid w:val="0084655E"/>
    <w:rsid w:val="0084677F"/>
    <w:rsid w:val="008541BA"/>
    <w:rsid w:val="00875D89"/>
    <w:rsid w:val="00876AA0"/>
    <w:rsid w:val="0088514D"/>
    <w:rsid w:val="00886DBA"/>
    <w:rsid w:val="0089129F"/>
    <w:rsid w:val="008D6937"/>
    <w:rsid w:val="008D7000"/>
    <w:rsid w:val="008E272F"/>
    <w:rsid w:val="008F1D65"/>
    <w:rsid w:val="00902464"/>
    <w:rsid w:val="00910357"/>
    <w:rsid w:val="00914A0A"/>
    <w:rsid w:val="00921716"/>
    <w:rsid w:val="00937BFB"/>
    <w:rsid w:val="00941AA9"/>
    <w:rsid w:val="009460E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C1C57"/>
    <w:rsid w:val="009D7127"/>
    <w:rsid w:val="00A03A26"/>
    <w:rsid w:val="00A3402D"/>
    <w:rsid w:val="00A36677"/>
    <w:rsid w:val="00A40A44"/>
    <w:rsid w:val="00A62879"/>
    <w:rsid w:val="00A651BE"/>
    <w:rsid w:val="00A67CCA"/>
    <w:rsid w:val="00A720CD"/>
    <w:rsid w:val="00A7220C"/>
    <w:rsid w:val="00A74C3C"/>
    <w:rsid w:val="00A759F4"/>
    <w:rsid w:val="00A8784F"/>
    <w:rsid w:val="00A91804"/>
    <w:rsid w:val="00A93C2C"/>
    <w:rsid w:val="00A93F4C"/>
    <w:rsid w:val="00A96188"/>
    <w:rsid w:val="00A97249"/>
    <w:rsid w:val="00AB7F29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1976"/>
    <w:rsid w:val="00B377A5"/>
    <w:rsid w:val="00B42183"/>
    <w:rsid w:val="00B53748"/>
    <w:rsid w:val="00B63153"/>
    <w:rsid w:val="00B6763E"/>
    <w:rsid w:val="00B703F0"/>
    <w:rsid w:val="00B70592"/>
    <w:rsid w:val="00B87577"/>
    <w:rsid w:val="00B91007"/>
    <w:rsid w:val="00BA07FF"/>
    <w:rsid w:val="00BB21E1"/>
    <w:rsid w:val="00BB6CA0"/>
    <w:rsid w:val="00BD55C9"/>
    <w:rsid w:val="00BE4272"/>
    <w:rsid w:val="00BE671E"/>
    <w:rsid w:val="00BF4E05"/>
    <w:rsid w:val="00C02015"/>
    <w:rsid w:val="00C11DB5"/>
    <w:rsid w:val="00C2049E"/>
    <w:rsid w:val="00C331E2"/>
    <w:rsid w:val="00C55BF4"/>
    <w:rsid w:val="00C7117F"/>
    <w:rsid w:val="00C84F19"/>
    <w:rsid w:val="00CA1194"/>
    <w:rsid w:val="00CB4D5B"/>
    <w:rsid w:val="00CD24C6"/>
    <w:rsid w:val="00CE4A8F"/>
    <w:rsid w:val="00CF3239"/>
    <w:rsid w:val="00D103CD"/>
    <w:rsid w:val="00D159E4"/>
    <w:rsid w:val="00D37117"/>
    <w:rsid w:val="00D4266E"/>
    <w:rsid w:val="00D45116"/>
    <w:rsid w:val="00D603A7"/>
    <w:rsid w:val="00D67348"/>
    <w:rsid w:val="00D761D4"/>
    <w:rsid w:val="00D83DBD"/>
    <w:rsid w:val="00D9540E"/>
    <w:rsid w:val="00DA1ADB"/>
    <w:rsid w:val="00DB2B68"/>
    <w:rsid w:val="00DB36C1"/>
    <w:rsid w:val="00DB40AC"/>
    <w:rsid w:val="00DB7D30"/>
    <w:rsid w:val="00DC28E7"/>
    <w:rsid w:val="00DD4F41"/>
    <w:rsid w:val="00DE04B2"/>
    <w:rsid w:val="00DE4A69"/>
    <w:rsid w:val="00DF027F"/>
    <w:rsid w:val="00DF1B9D"/>
    <w:rsid w:val="00E024E7"/>
    <w:rsid w:val="00E06FFB"/>
    <w:rsid w:val="00E16032"/>
    <w:rsid w:val="00E378C5"/>
    <w:rsid w:val="00E40E76"/>
    <w:rsid w:val="00E44A34"/>
    <w:rsid w:val="00E44ECC"/>
    <w:rsid w:val="00E57ADA"/>
    <w:rsid w:val="00E66910"/>
    <w:rsid w:val="00E8366B"/>
    <w:rsid w:val="00E95410"/>
    <w:rsid w:val="00E968E5"/>
    <w:rsid w:val="00EE0390"/>
    <w:rsid w:val="00F03D96"/>
    <w:rsid w:val="00F05B46"/>
    <w:rsid w:val="00F11297"/>
    <w:rsid w:val="00F27588"/>
    <w:rsid w:val="00F317E3"/>
    <w:rsid w:val="00F34FC1"/>
    <w:rsid w:val="00F40CB5"/>
    <w:rsid w:val="00F46D9F"/>
    <w:rsid w:val="00F46DC5"/>
    <w:rsid w:val="00F52193"/>
    <w:rsid w:val="00F623F1"/>
    <w:rsid w:val="00F634A8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35F15C3"/>
  <w15:docId w15:val="{6D34364A-4842-4D53-84F3-69E1C028E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paragraph" w:customStyle="1" w:styleId="Corpo">
    <w:name w:val="Corpo"/>
    <w:rsid w:val="00497F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zh-TW"/>
    </w:rPr>
  </w:style>
  <w:style w:type="character" w:customStyle="1" w:styleId="Nessuno">
    <w:name w:val="Nessuno"/>
    <w:rsid w:val="00023891"/>
    <w:rPr>
      <w:lang w:val="en-US"/>
    </w:rPr>
  </w:style>
  <w:style w:type="character" w:styleId="Enfasicorsivo">
    <w:name w:val="Emphasis"/>
    <w:basedOn w:val="Carpredefinitoparagrafo"/>
    <w:uiPriority w:val="20"/>
    <w:qFormat/>
    <w:rsid w:val="00A91804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C55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86095-900B-44E0-93DC-CF7D7BB86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2021-05-04T08:35:00Z</cp:lastPrinted>
  <dcterms:created xsi:type="dcterms:W3CDTF">2021-06-18T07:13:00Z</dcterms:created>
  <dcterms:modified xsi:type="dcterms:W3CDTF">2021-06-18T07:13:00Z</dcterms:modified>
</cp:coreProperties>
</file>