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82B" w:rsidRDefault="007C782B" w:rsidP="00A510AD">
      <w:pPr>
        <w:shd w:val="clear" w:color="auto" w:fill="FFFFFF"/>
        <w:jc w:val="center"/>
        <w:rPr>
          <w:rFonts w:ascii="Times New Roman" w:hAnsi="Times New Roman"/>
          <w:color w:val="201F1E"/>
          <w:sz w:val="20"/>
          <w:szCs w:val="20"/>
          <w:bdr w:val="none" w:sz="0" w:space="0" w:color="auto" w:frame="1"/>
        </w:rPr>
      </w:pPr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 xml:space="preserve">UNIVERSITÀ DEGLI STUDI </w:t>
      </w:r>
      <w:proofErr w:type="spellStart"/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>DI</w:t>
      </w:r>
      <w:proofErr w:type="spellEnd"/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PERUGIA </w:t>
      </w:r>
      <w:r w:rsidRPr="007C782B">
        <w:rPr>
          <w:rFonts w:ascii="inherit" w:hAnsi="inherit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7C782B">
        <w:rPr>
          <w:rFonts w:ascii="Times New Roman" w:hAnsi="Times New Roman"/>
          <w:color w:val="201F1E"/>
          <w:sz w:val="20"/>
          <w:szCs w:val="20"/>
          <w:bdr w:val="none" w:sz="0" w:space="0" w:color="auto" w:frame="1"/>
        </w:rPr>
        <w:t> </w:t>
      </w:r>
    </w:p>
    <w:p w:rsidR="00A510AD" w:rsidRPr="007C782B" w:rsidRDefault="00A510AD" w:rsidP="00A510AD">
      <w:pPr>
        <w:shd w:val="clear" w:color="auto" w:fill="FFFFFF"/>
        <w:jc w:val="center"/>
        <w:rPr>
          <w:rFonts w:ascii="Times New Roman" w:hAnsi="Times New Roman"/>
          <w:color w:val="201F1E"/>
        </w:rPr>
      </w:pPr>
    </w:p>
    <w:p w:rsidR="00BE388D" w:rsidRDefault="00BE388D" w:rsidP="00A510AD">
      <w:pPr>
        <w:shd w:val="clear" w:color="auto" w:fill="FFFFFF"/>
        <w:jc w:val="center"/>
        <w:rPr>
          <w:rFonts w:ascii="inherit" w:hAnsi="inherit"/>
          <w:b/>
          <w:bCs/>
          <w:color w:val="201F1E"/>
          <w:sz w:val="20"/>
          <w:szCs w:val="20"/>
          <w:bdr w:val="none" w:sz="0" w:space="0" w:color="auto" w:frame="1"/>
        </w:rPr>
      </w:pPr>
    </w:p>
    <w:p w:rsidR="00EB4E27" w:rsidRPr="00EB4E27" w:rsidRDefault="00EB4E27" w:rsidP="00EB4E27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01F1E"/>
          <w:sz w:val="20"/>
          <w:szCs w:val="20"/>
        </w:rPr>
      </w:pPr>
      <w:r w:rsidRPr="00EB4E27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Cioccolato e attività fisica per promuovere l’invecchiamento in salute: al via </w:t>
      </w:r>
      <w:proofErr w:type="spellStart"/>
      <w:r w:rsidRPr="00EB4E27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Choko-age</w:t>
      </w:r>
      <w:proofErr w:type="spellEnd"/>
      <w:r w:rsidRPr="00EB4E27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,</w:t>
      </w:r>
    </w:p>
    <w:p w:rsidR="00EB4E27" w:rsidRPr="00EB4E27" w:rsidRDefault="00EB4E27" w:rsidP="00EB4E27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01F1E"/>
          <w:sz w:val="20"/>
          <w:szCs w:val="20"/>
        </w:rPr>
      </w:pPr>
      <w:r w:rsidRPr="00EB4E27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progetto di ricerca internazionale coordinato dall’Ateneo di Perugia</w:t>
      </w:r>
      <w:r w:rsidRPr="00EB4E27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br/>
      </w:r>
    </w:p>
    <w:p w:rsidR="00EB4E27" w:rsidRPr="00EB4E27" w:rsidRDefault="00EB4E27" w:rsidP="00EB4E27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01F1E"/>
          <w:sz w:val="20"/>
          <w:szCs w:val="20"/>
        </w:rPr>
      </w:pPr>
      <w:r w:rsidRPr="00EB4E27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Venerdì 9 luglio 2021, ore 10 – canale </w:t>
      </w:r>
      <w:proofErr w:type="spellStart"/>
      <w:r w:rsidRPr="00EB4E27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YouTube</w:t>
      </w:r>
      <w:proofErr w:type="spellEnd"/>
      <w:r w:rsidRPr="00EB4E27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EB4E27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Unipg</w:t>
      </w:r>
      <w:proofErr w:type="spellEnd"/>
      <w:r w:rsidRPr="00EB4E27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 </w:t>
      </w:r>
    </w:p>
    <w:p w:rsidR="00EB4E27" w:rsidRPr="00EB4E27" w:rsidRDefault="00EB4E27" w:rsidP="00EB4E27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  <w:sz w:val="20"/>
          <w:szCs w:val="20"/>
        </w:rPr>
      </w:pPr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</w:p>
    <w:p w:rsidR="00EB4E27" w:rsidRPr="00EB4E27" w:rsidRDefault="00EB4E27" w:rsidP="00EB4E27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  <w:sz w:val="20"/>
          <w:szCs w:val="20"/>
        </w:rPr>
      </w:pPr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</w:p>
    <w:p w:rsidR="00EB4E27" w:rsidRPr="00EB4E27" w:rsidRDefault="00EB4E27" w:rsidP="00EB4E27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  <w:sz w:val="20"/>
          <w:szCs w:val="20"/>
        </w:rPr>
      </w:pPr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Si svolgerà </w:t>
      </w:r>
      <w:r w:rsidRPr="00EB4E27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venerdì 9 luglio</w:t>
      </w:r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a partire dalle </w:t>
      </w:r>
      <w:r w:rsidRPr="00EB4E27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ore 10,</w:t>
      </w:r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sul canale </w:t>
      </w:r>
      <w:proofErr w:type="spellStart"/>
      <w:r w:rsidRPr="00EB4E27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YouTube</w:t>
      </w:r>
      <w:proofErr w:type="spellEnd"/>
      <w:r w:rsidRPr="00EB4E27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 </w:t>
      </w:r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dell’Università degli Studi di Perugia, l’evento ufficiale di avvio del </w:t>
      </w:r>
      <w:r w:rsidRPr="00EB4E27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progetto europeo </w:t>
      </w:r>
      <w:proofErr w:type="spellStart"/>
      <w:r w:rsidRPr="00EB4E27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Choko-age</w:t>
      </w:r>
      <w:proofErr w:type="spellEnd"/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. Il progetto di ricerca è risultato vincitore tra 17 proposte vagliate nel bando PREVNUT della </w:t>
      </w:r>
      <w:r w:rsidRPr="00EB4E27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 xml:space="preserve">Joint </w:t>
      </w:r>
      <w:proofErr w:type="spellStart"/>
      <w:r w:rsidRPr="00EB4E27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>Programming</w:t>
      </w:r>
      <w:proofErr w:type="spellEnd"/>
      <w:r w:rsidRPr="00EB4E27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EB4E27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>Initiative</w:t>
      </w:r>
      <w:proofErr w:type="spellEnd"/>
      <w:r w:rsidRPr="00EB4E27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 xml:space="preserve"> – A </w:t>
      </w:r>
      <w:proofErr w:type="spellStart"/>
      <w:r w:rsidRPr="00EB4E27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>Healthy</w:t>
      </w:r>
      <w:proofErr w:type="spellEnd"/>
      <w:r w:rsidRPr="00EB4E27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EB4E27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>Diet</w:t>
      </w:r>
      <w:proofErr w:type="spellEnd"/>
      <w:r w:rsidRPr="00EB4E27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EB4E27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>for</w:t>
      </w:r>
      <w:proofErr w:type="spellEnd"/>
      <w:r w:rsidRPr="00EB4E27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 xml:space="preserve"> a </w:t>
      </w:r>
      <w:proofErr w:type="spellStart"/>
      <w:r w:rsidRPr="00EB4E27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>Healthy</w:t>
      </w:r>
      <w:proofErr w:type="spellEnd"/>
      <w:r w:rsidRPr="00EB4E27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 xml:space="preserve"> Life</w:t>
      </w:r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 (JPI-HDHL) e sarà finanziato dalla </w:t>
      </w:r>
      <w:proofErr w:type="spellStart"/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European</w:t>
      </w:r>
      <w:proofErr w:type="spellEnd"/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Research</w:t>
      </w:r>
      <w:proofErr w:type="spellEnd"/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Agency</w:t>
      </w:r>
      <w:proofErr w:type="spellEnd"/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(ERA) nell’ambito del programma </w:t>
      </w:r>
      <w:proofErr w:type="spellStart"/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Horizon</w:t>
      </w:r>
      <w:proofErr w:type="spellEnd"/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2020 in collaborazione col Ministero dell’</w:t>
      </w:r>
      <w:proofErr w:type="spellStart"/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Univesità</w:t>
      </w:r>
      <w:proofErr w:type="spellEnd"/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e della Ricerca. </w:t>
      </w:r>
    </w:p>
    <w:p w:rsidR="00EB4E27" w:rsidRPr="00EB4E27" w:rsidRDefault="00EB4E27" w:rsidP="00EB4E27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  <w:sz w:val="20"/>
          <w:szCs w:val="20"/>
        </w:rPr>
      </w:pPr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</w:p>
    <w:p w:rsidR="00EB4E27" w:rsidRPr="00EB4E27" w:rsidRDefault="00EB4E27" w:rsidP="00EB4E27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  <w:sz w:val="20"/>
          <w:szCs w:val="20"/>
        </w:rPr>
      </w:pPr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Il consorzio internazionale che sostiene progetto vede il coinvolgimento di 4 Paesi - Italia, Spagna, Regno Unito e </w:t>
      </w:r>
      <w:proofErr w:type="spellStart"/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Norvergia</w:t>
      </w:r>
      <w:proofErr w:type="spellEnd"/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- ed è guidato dall’Università degli Studi di Perugia.  </w:t>
      </w:r>
    </w:p>
    <w:p w:rsidR="00EB4E27" w:rsidRPr="00EB4E27" w:rsidRDefault="00EB4E27" w:rsidP="00EB4E27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  <w:sz w:val="20"/>
          <w:szCs w:val="20"/>
        </w:rPr>
      </w:pPr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Il team perugino è composto dal Prof. Francesco Galli, coordinatore del progetto, e dalle ricercatrici </w:t>
      </w:r>
      <w:proofErr w:type="spellStart"/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Desirée</w:t>
      </w:r>
      <w:proofErr w:type="spellEnd"/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Bartolini e Rita </w:t>
      </w:r>
      <w:proofErr w:type="spellStart"/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Marinelli</w:t>
      </w:r>
      <w:proofErr w:type="spellEnd"/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, appartenenti al gruppo di ricerca di Biochimica Applicata e Nutrizione Umana del Dipartimento di Scienze Farmaceutiche; dal Prof. Mario Rende e le </w:t>
      </w:r>
      <w:proofErr w:type="spellStart"/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Dott.sse</w:t>
      </w:r>
      <w:proofErr w:type="spellEnd"/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Anna Maria Stabile e Alessandra Pistilli della sezione di Anatomia Umana e dai </w:t>
      </w:r>
      <w:proofErr w:type="spellStart"/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Proff</w:t>
      </w:r>
      <w:proofErr w:type="spellEnd"/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. Vincenzo Nicola </w:t>
      </w:r>
      <w:proofErr w:type="spellStart"/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Talesa</w:t>
      </w:r>
      <w:proofErr w:type="spellEnd"/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e Cinzia </w:t>
      </w:r>
      <w:proofErr w:type="spellStart"/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Antognelli</w:t>
      </w:r>
      <w:proofErr w:type="spellEnd"/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della sezione di Biologia. Il programma di ricerca </w:t>
      </w:r>
      <w:proofErr w:type="spellStart"/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Choko-age</w:t>
      </w:r>
      <w:proofErr w:type="spellEnd"/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vede inoltre la collaborazione di due partner privati: </w:t>
      </w:r>
      <w:proofErr w:type="spellStart"/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Perugina-Nestlè</w:t>
      </w:r>
      <w:proofErr w:type="spellEnd"/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Italiana spa e </w:t>
      </w:r>
      <w:proofErr w:type="spellStart"/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Molecular</w:t>
      </w:r>
      <w:proofErr w:type="spellEnd"/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Horizon</w:t>
      </w:r>
      <w:proofErr w:type="spellEnd"/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srl, entrambi con sede a Perugia.</w:t>
      </w:r>
      <w:r w:rsidRPr="00EB4E27">
        <w:rPr>
          <w:rStyle w:val="Enfasigrassetto"/>
          <w:rFonts w:ascii="Arial" w:hAnsi="Arial" w:cs="Arial"/>
          <w:b w:val="0"/>
          <w:bCs w:val="0"/>
          <w:color w:val="4A4A4A"/>
          <w:sz w:val="20"/>
          <w:szCs w:val="20"/>
          <w:bdr w:val="none" w:sz="0" w:space="0" w:color="auto" w:frame="1"/>
        </w:rPr>
        <w:t>  </w:t>
      </w:r>
    </w:p>
    <w:p w:rsidR="00EB4E27" w:rsidRPr="00EB4E27" w:rsidRDefault="00EB4E27" w:rsidP="00EB4E27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  <w:sz w:val="20"/>
          <w:szCs w:val="20"/>
        </w:rPr>
      </w:pPr>
      <w:r w:rsidRPr="00EB4E27">
        <w:rPr>
          <w:rStyle w:val="Enfasigrassetto"/>
          <w:rFonts w:ascii="Arial" w:hAnsi="Arial" w:cs="Arial"/>
          <w:b w:val="0"/>
          <w:bCs w:val="0"/>
          <w:color w:val="201F1E"/>
          <w:sz w:val="20"/>
          <w:szCs w:val="20"/>
          <w:bdr w:val="none" w:sz="0" w:space="0" w:color="auto" w:frame="1"/>
        </w:rPr>
        <w:t> </w:t>
      </w:r>
    </w:p>
    <w:p w:rsidR="00EB4E27" w:rsidRPr="00EB4E27" w:rsidRDefault="00EB4E27" w:rsidP="00EB4E27">
      <w:pPr>
        <w:rPr>
          <w:rFonts w:cs="Arial"/>
          <w:sz w:val="20"/>
          <w:szCs w:val="20"/>
        </w:rPr>
      </w:pPr>
      <w:r w:rsidRPr="00EB4E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Il progetto </w:t>
      </w:r>
      <w:proofErr w:type="spellStart"/>
      <w:r w:rsidRPr="00EB4E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Choko-age</w:t>
      </w:r>
      <w:proofErr w:type="spellEnd"/>
      <w:r w:rsidRPr="00EB4E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 studierà per tre anni l’effetto di un programma integrato d’intervento nutrizionale e attività fisica su una problematica fondamentale dell’invecchiamento: la malnutrizione </w:t>
      </w:r>
      <w:proofErr w:type="spellStart"/>
      <w:r w:rsidRPr="00EB4E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calorico-proteica</w:t>
      </w:r>
      <w:proofErr w:type="spellEnd"/>
      <w:r w:rsidRPr="00EB4E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 quale causa di perdita di massa muscolare nell’anziano fragile. L’idea innovativa che si intende sviluppare, è quella di creare un alimento specifico per combattere questo tipo di malnutrizione. Tale alimento, a base di cioccolato fondente ricco in polifenoli, sarà arricchito con vitamina E, un antiossidante fondamentale per proteggere i tessuti dalle aggressioni dell’invecchiamento. Le </w:t>
      </w:r>
      <w:proofErr w:type="spellStart"/>
      <w:r w:rsidRPr="00EB4E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proprieà</w:t>
      </w:r>
      <w:proofErr w:type="spellEnd"/>
      <w:r w:rsidRPr="00EB4E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 di questo nuovo alimento saranno studiate a fianco di un programma di attività fisica ad alta intensità, opportunamente disegnato per controllare i livelli di </w:t>
      </w:r>
      <w:proofErr w:type="spellStart"/>
      <w:r w:rsidRPr="00EB4E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cortisolo</w:t>
      </w:r>
      <w:proofErr w:type="spellEnd"/>
      <w:r w:rsidRPr="00EB4E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 e sostenere il metabolismo muscolare dell’anziano. La ricerca sarà condotta da un team internazionale di esperti della fisiopatologia dell’invecchiamento, del metabolismo muscolare, della nutrizione umana e dell’esercizio fisico.</w:t>
      </w:r>
    </w:p>
    <w:p w:rsidR="00EB4E27" w:rsidRPr="00EB4E27" w:rsidRDefault="00EB4E27" w:rsidP="00EB4E27">
      <w:pPr>
        <w:pStyle w:val="NormaleWeb"/>
        <w:shd w:val="clear" w:color="auto" w:fill="FFFFFF"/>
        <w:spacing w:before="0" w:beforeAutospacing="0" w:after="0" w:afterAutospacing="0" w:line="240" w:lineRule="auto"/>
        <w:jc w:val="both"/>
        <w:rPr>
          <w:rFonts w:ascii="Arial" w:hAnsi="Arial" w:cs="Arial"/>
          <w:color w:val="201F1E"/>
          <w:sz w:val="20"/>
          <w:szCs w:val="20"/>
        </w:rPr>
      </w:pPr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</w:p>
    <w:p w:rsidR="00EB4E27" w:rsidRPr="00EB4E27" w:rsidRDefault="00EB4E27" w:rsidP="00EB4E27">
      <w:pPr>
        <w:pStyle w:val="NormaleWeb"/>
        <w:shd w:val="clear" w:color="auto" w:fill="FFFFFF"/>
        <w:spacing w:before="0" w:beforeAutospacing="0" w:after="0" w:afterAutospacing="0" w:line="240" w:lineRule="auto"/>
        <w:jc w:val="both"/>
        <w:rPr>
          <w:rFonts w:ascii="Arial" w:hAnsi="Arial" w:cs="Arial"/>
          <w:color w:val="201F1E"/>
          <w:sz w:val="20"/>
          <w:szCs w:val="20"/>
        </w:rPr>
      </w:pPr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L’evento può essere seguito in diretta sul </w:t>
      </w:r>
      <w:hyperlink r:id="rId8" w:tgtFrame="_blank" w:history="1">
        <w:r w:rsidRPr="00EB4E27"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</w:rPr>
          <w:t xml:space="preserve">canale </w:t>
        </w:r>
        <w:proofErr w:type="spellStart"/>
        <w:r w:rsidRPr="00EB4E27"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</w:rPr>
          <w:t>YouTube</w:t>
        </w:r>
        <w:proofErr w:type="spellEnd"/>
      </w:hyperlink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dell’Università degli Studi di Perugia al link: </w:t>
      </w:r>
    </w:p>
    <w:p w:rsidR="00EB4E27" w:rsidRPr="00EB4E27" w:rsidRDefault="00EB4E27" w:rsidP="00EB4E27">
      <w:pPr>
        <w:pStyle w:val="NormaleWeb"/>
        <w:shd w:val="clear" w:color="auto" w:fill="FFFFFF"/>
        <w:spacing w:before="0" w:beforeAutospacing="0" w:after="0" w:afterAutospacing="0" w:line="240" w:lineRule="auto"/>
        <w:jc w:val="both"/>
        <w:rPr>
          <w:rFonts w:ascii="Arial" w:hAnsi="Arial" w:cs="Arial"/>
          <w:color w:val="201F1E"/>
          <w:sz w:val="20"/>
          <w:szCs w:val="20"/>
        </w:rPr>
      </w:pPr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  <w:r w:rsidRPr="00EB4E27">
        <w:rPr>
          <w:rStyle w:val="xmsohyperlink"/>
          <w:rFonts w:ascii="Arial" w:hAnsi="Arial" w:cs="Arial"/>
          <w:color w:val="0000FF"/>
          <w:sz w:val="20"/>
          <w:szCs w:val="20"/>
          <w:u w:val="single"/>
          <w:bdr w:val="none" w:sz="0" w:space="0" w:color="auto" w:frame="1"/>
        </w:rPr>
        <w:t>https://www.youtube.com/channel/UCG1u3O5byoWAdFP773sRHBQ</w:t>
      </w:r>
      <w:r w:rsidRPr="00EB4E27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.  </w:t>
      </w:r>
    </w:p>
    <w:p w:rsidR="00EB4E27" w:rsidRPr="00EB4E27" w:rsidRDefault="00EB4E27" w:rsidP="00EB4E27">
      <w:pPr>
        <w:pStyle w:val="NormaleWeb"/>
        <w:shd w:val="clear" w:color="auto" w:fill="FFFFFF"/>
        <w:spacing w:before="0" w:beforeAutospacing="0" w:after="0" w:afterAutospacing="0" w:line="240" w:lineRule="auto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EB4E27" w:rsidRPr="00EB4E27" w:rsidRDefault="00EB4E27" w:rsidP="00EB4E27">
      <w:pPr>
        <w:pStyle w:val="NormaleWeb"/>
        <w:shd w:val="clear" w:color="auto" w:fill="FFFFFF"/>
        <w:spacing w:before="0" w:beforeAutospacing="0" w:after="0" w:afterAutospacing="0" w:line="240" w:lineRule="auto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B4E2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EB4E27" w:rsidRPr="00EB4E27" w:rsidRDefault="00EB4E27" w:rsidP="00EB4E27">
      <w:pPr>
        <w:pStyle w:val="NormaleWeb"/>
        <w:shd w:val="clear" w:color="auto" w:fill="FFFFFF"/>
        <w:spacing w:before="0" w:beforeAutospacing="0" w:after="0" w:afterAutospacing="0" w:line="240" w:lineRule="auto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B4E2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Per informazioni </w:t>
      </w:r>
      <w:r w:rsidRPr="00EB4E27"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00"/>
        </w:rPr>
        <w:t>(recapiti ad uso dei giornalisti, da non pubblicare):</w:t>
      </w:r>
      <w:r w:rsidRPr="00EB4E2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EB4E27" w:rsidRPr="00EB4E27" w:rsidRDefault="00EB4E27" w:rsidP="00EB4E27">
      <w:pPr>
        <w:pStyle w:val="NormaleWeb"/>
        <w:shd w:val="clear" w:color="auto" w:fill="FFFFFF"/>
        <w:spacing w:before="0" w:beforeAutospacing="0" w:after="0" w:afterAutospacing="0" w:line="240" w:lineRule="auto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B4E2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Prof. Francesco Galli </w:t>
      </w:r>
    </w:p>
    <w:p w:rsidR="00EB4E27" w:rsidRPr="00EB4E27" w:rsidRDefault="00EB4E27" w:rsidP="00EB4E27">
      <w:pPr>
        <w:pStyle w:val="NormaleWeb"/>
        <w:shd w:val="clear" w:color="auto" w:fill="FFFFFF"/>
        <w:spacing w:before="0" w:beforeAutospacing="0" w:after="0" w:afterAutospacing="0" w:line="240" w:lineRule="auto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hyperlink r:id="rId9" w:tgtFrame="_blank" w:history="1">
        <w:r w:rsidRPr="00EB4E27"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</w:rPr>
          <w:t>francesco.galli@unipg.it</w:t>
        </w:r>
      </w:hyperlink>
      <w:r w:rsidRPr="00EB4E2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 - </w:t>
      </w:r>
      <w:proofErr w:type="spellStart"/>
      <w:r w:rsidRPr="00EB4E2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cell</w:t>
      </w:r>
      <w:proofErr w:type="spellEnd"/>
      <w:r w:rsidRPr="00EB4E27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. 335.685 8596 </w:t>
      </w:r>
    </w:p>
    <w:p w:rsidR="00EB4E27" w:rsidRPr="00EB4E27" w:rsidRDefault="00EB4E27" w:rsidP="00EB4E27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</w:p>
    <w:p w:rsidR="00EB4E27" w:rsidRDefault="00EB4E27" w:rsidP="00EB4E27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</w:p>
    <w:p w:rsidR="00EB4E27" w:rsidRDefault="00EB4E27" w:rsidP="00EB4E27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color w:val="000000"/>
        </w:rPr>
      </w:pPr>
    </w:p>
    <w:p w:rsidR="00EB4E27" w:rsidRPr="00EB4E27" w:rsidRDefault="00EB4E27" w:rsidP="00EB4E27">
      <w:pPr>
        <w:shd w:val="clear" w:color="auto" w:fill="FFFFFF"/>
        <w:textAlignment w:val="baseline"/>
        <w:rPr>
          <w:rFonts w:cs="Arial"/>
          <w:b/>
          <w:color w:val="000000"/>
          <w:sz w:val="20"/>
          <w:szCs w:val="20"/>
          <w:bdr w:val="none" w:sz="0" w:space="0" w:color="auto" w:frame="1"/>
        </w:rPr>
      </w:pPr>
      <w:r w:rsidRPr="00EB4E27">
        <w:rPr>
          <w:rFonts w:cs="Arial"/>
          <w:b/>
          <w:color w:val="000000"/>
          <w:sz w:val="20"/>
          <w:szCs w:val="20"/>
          <w:bdr w:val="none" w:sz="0" w:space="0" w:color="auto" w:frame="1"/>
        </w:rPr>
        <w:t>Perugia, 6 luglio 2021</w:t>
      </w:r>
    </w:p>
    <w:p w:rsidR="00AB270F" w:rsidRPr="00AB270F" w:rsidRDefault="00AB270F" w:rsidP="00AB270F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</w:p>
    <w:p w:rsidR="00233916" w:rsidRPr="00233916" w:rsidRDefault="00233916" w:rsidP="00421FFD">
      <w:pPr>
        <w:pStyle w:val="x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  <w:sz w:val="20"/>
          <w:szCs w:val="20"/>
        </w:rPr>
      </w:pPr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  <w:lang w:val="en-US"/>
        </w:rPr>
        <w:t> </w:t>
      </w:r>
    </w:p>
    <w:p w:rsidR="00226F99" w:rsidRPr="00CA6A64" w:rsidRDefault="00226F99" w:rsidP="00233916">
      <w:pPr>
        <w:spacing w:line="235" w:lineRule="atLeast"/>
        <w:jc w:val="center"/>
        <w:rPr>
          <w:rFonts w:cs="Arial"/>
          <w:sz w:val="20"/>
          <w:szCs w:val="20"/>
        </w:rPr>
      </w:pPr>
    </w:p>
    <w:sectPr w:rsidR="00226F99" w:rsidRPr="00CA6A64" w:rsidSect="00AF5C9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659B" w:rsidRDefault="00D0659B" w:rsidP="005C2BD2">
      <w:r>
        <w:separator/>
      </w:r>
    </w:p>
  </w:endnote>
  <w:endnote w:type="continuationSeparator" w:id="0">
    <w:p w:rsidR="00D0659B" w:rsidRDefault="00D0659B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E25A22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054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<v:textbox inset="0,0,0,0">
            <w:txbxContent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Staff Comunicazione e Relazioni Esterne Ufficio</w:t>
                </w:r>
                <w:r w:rsidR="00B05406">
                  <w:rPr>
                    <w:rFonts w:ascii="Work Sans" w:hAnsi="Work Sans"/>
                    <w:sz w:val="18"/>
                  </w:rPr>
                  <w:t xml:space="preserve"> 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</w:p>
            </w:txbxContent>
          </v:textbox>
        </v:shape>
      </w:pict>
    </w:r>
    <w:r>
      <w:rPr>
        <w:noProof/>
        <w:lang w:eastAsia="it-IT"/>
      </w:rPr>
      <w:pict>
        <v:shape id="_x0000_s2053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<v:textbox inset="0,0,0,0">
            <w:txbxContent>
              <w:p w:rsidR="00DB2B68" w:rsidRDefault="00DB2B6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075 585 </w:t>
                </w:r>
                <w:r w:rsidR="00A3402D">
                  <w:rPr>
                    <w:rFonts w:ascii="Work Sans" w:hAnsi="Work Sans"/>
                    <w:sz w:val="18"/>
                  </w:rPr>
                  <w:t>2255</w:t>
                </w:r>
              </w:p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</w:t>
                </w:r>
                <w:r w:rsidR="00DB2B68">
                  <w:rPr>
                    <w:rFonts w:ascii="Work Sans" w:hAnsi="Work Sans"/>
                    <w:sz w:val="18"/>
                  </w:rPr>
                  <w:t>.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  <w:r w:rsidR="00DB2B68">
                  <w:rPr>
                    <w:rFonts w:ascii="Work Sans" w:hAnsi="Work Sans"/>
                    <w:sz w:val="18"/>
                  </w:rPr>
                  <w:t>@unipg.it</w:t>
                </w:r>
              </w:p>
              <w:p w:rsidR="00DB2B68" w:rsidRPr="00DD4F41" w:rsidRDefault="00DB2B6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  <w:lang w:eastAsia="it-IT"/>
      </w:rPr>
      <w:pict>
        <v:shape id="_x0000_s2052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<v:textbox inset="0,0,0,0">
            <w:txbxContent>
              <w:p w:rsidR="00840C70" w:rsidRDefault="00DE4A6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r w:rsidR="00A3402D">
                  <w:rPr>
                    <w:rFonts w:ascii="Work Sans" w:hAnsi="Work Sans"/>
                    <w:sz w:val="18"/>
                  </w:rPr>
                  <w:t>Zefferino Faina, 4</w:t>
                </w:r>
              </w:p>
              <w:p w:rsidR="00DE4A69" w:rsidRPr="00DD4F41" w:rsidRDefault="00840C70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</w:t>
                </w:r>
                <w:r w:rsidR="00DE4A69">
                  <w:rPr>
                    <w:rFonts w:ascii="Work Sans" w:hAnsi="Work Sans"/>
                    <w:sz w:val="18"/>
                  </w:rPr>
                  <w:t xml:space="preserve">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659B" w:rsidRDefault="00D0659B" w:rsidP="005C2BD2">
      <w:r>
        <w:separator/>
      </w:r>
    </w:p>
  </w:footnote>
  <w:footnote w:type="continuationSeparator" w:id="0">
    <w:p w:rsidR="00D0659B" w:rsidRDefault="00D0659B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E25A2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E25A2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E25A2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306DA5"/>
    <w:multiLevelType w:val="hybridMultilevel"/>
    <w:tmpl w:val="2356E2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022A5"/>
    <w:rsid w:val="00024DFD"/>
    <w:rsid w:val="0002574A"/>
    <w:rsid w:val="00026D06"/>
    <w:rsid w:val="000305E6"/>
    <w:rsid w:val="000369FB"/>
    <w:rsid w:val="000545C9"/>
    <w:rsid w:val="000560F4"/>
    <w:rsid w:val="000615D9"/>
    <w:rsid w:val="0006359B"/>
    <w:rsid w:val="00065CF4"/>
    <w:rsid w:val="00073475"/>
    <w:rsid w:val="00073B57"/>
    <w:rsid w:val="00090923"/>
    <w:rsid w:val="0009133E"/>
    <w:rsid w:val="0009256A"/>
    <w:rsid w:val="000959E4"/>
    <w:rsid w:val="0009753C"/>
    <w:rsid w:val="000A3BBD"/>
    <w:rsid w:val="000B1916"/>
    <w:rsid w:val="000B19B9"/>
    <w:rsid w:val="0010041F"/>
    <w:rsid w:val="0011350E"/>
    <w:rsid w:val="00121708"/>
    <w:rsid w:val="00123184"/>
    <w:rsid w:val="001550DC"/>
    <w:rsid w:val="00160004"/>
    <w:rsid w:val="001645A1"/>
    <w:rsid w:val="001805C9"/>
    <w:rsid w:val="0019251B"/>
    <w:rsid w:val="001F2C9A"/>
    <w:rsid w:val="002000B2"/>
    <w:rsid w:val="00204420"/>
    <w:rsid w:val="002104C3"/>
    <w:rsid w:val="0022587A"/>
    <w:rsid w:val="00226F99"/>
    <w:rsid w:val="00233916"/>
    <w:rsid w:val="00287D82"/>
    <w:rsid w:val="002C3265"/>
    <w:rsid w:val="002C71EB"/>
    <w:rsid w:val="002C7989"/>
    <w:rsid w:val="002E5FFD"/>
    <w:rsid w:val="002E7752"/>
    <w:rsid w:val="003000FE"/>
    <w:rsid w:val="00303163"/>
    <w:rsid w:val="00306D01"/>
    <w:rsid w:val="00321912"/>
    <w:rsid w:val="003340DC"/>
    <w:rsid w:val="00342E50"/>
    <w:rsid w:val="003A73B0"/>
    <w:rsid w:val="003B2A92"/>
    <w:rsid w:val="003B3F39"/>
    <w:rsid w:val="003D101F"/>
    <w:rsid w:val="003D4636"/>
    <w:rsid w:val="003D6C8E"/>
    <w:rsid w:val="003F4AB1"/>
    <w:rsid w:val="004126F3"/>
    <w:rsid w:val="00414C83"/>
    <w:rsid w:val="00421FFD"/>
    <w:rsid w:val="004552EA"/>
    <w:rsid w:val="00474954"/>
    <w:rsid w:val="00494129"/>
    <w:rsid w:val="004A2239"/>
    <w:rsid w:val="004D69A7"/>
    <w:rsid w:val="004D6B2E"/>
    <w:rsid w:val="00502392"/>
    <w:rsid w:val="00503933"/>
    <w:rsid w:val="00512C16"/>
    <w:rsid w:val="00517475"/>
    <w:rsid w:val="00517A67"/>
    <w:rsid w:val="0052470C"/>
    <w:rsid w:val="0053096A"/>
    <w:rsid w:val="005340EC"/>
    <w:rsid w:val="00545F09"/>
    <w:rsid w:val="00562648"/>
    <w:rsid w:val="00597201"/>
    <w:rsid w:val="005A6282"/>
    <w:rsid w:val="005C2BD2"/>
    <w:rsid w:val="005C50FE"/>
    <w:rsid w:val="005C7329"/>
    <w:rsid w:val="005D0472"/>
    <w:rsid w:val="005D749B"/>
    <w:rsid w:val="005D7675"/>
    <w:rsid w:val="005F32FC"/>
    <w:rsid w:val="00611B38"/>
    <w:rsid w:val="0061352A"/>
    <w:rsid w:val="00634E1E"/>
    <w:rsid w:val="00640498"/>
    <w:rsid w:val="00662B29"/>
    <w:rsid w:val="006710D9"/>
    <w:rsid w:val="006851B1"/>
    <w:rsid w:val="00685B2F"/>
    <w:rsid w:val="006A1D09"/>
    <w:rsid w:val="006A457C"/>
    <w:rsid w:val="006B1C1F"/>
    <w:rsid w:val="006B7F82"/>
    <w:rsid w:val="006C4188"/>
    <w:rsid w:val="006D27F8"/>
    <w:rsid w:val="006D33A6"/>
    <w:rsid w:val="006E3D7B"/>
    <w:rsid w:val="006F6489"/>
    <w:rsid w:val="007005F7"/>
    <w:rsid w:val="00703CD7"/>
    <w:rsid w:val="00706B29"/>
    <w:rsid w:val="00723042"/>
    <w:rsid w:val="00737FE0"/>
    <w:rsid w:val="007558DC"/>
    <w:rsid w:val="007625C6"/>
    <w:rsid w:val="00774837"/>
    <w:rsid w:val="0079329B"/>
    <w:rsid w:val="007A2DA3"/>
    <w:rsid w:val="007A707D"/>
    <w:rsid w:val="007B02A8"/>
    <w:rsid w:val="007C20E8"/>
    <w:rsid w:val="007C37B2"/>
    <w:rsid w:val="007C7222"/>
    <w:rsid w:val="007C782B"/>
    <w:rsid w:val="007F6A47"/>
    <w:rsid w:val="00800680"/>
    <w:rsid w:val="00804614"/>
    <w:rsid w:val="0081657C"/>
    <w:rsid w:val="00820A5F"/>
    <w:rsid w:val="00840990"/>
    <w:rsid w:val="00840C70"/>
    <w:rsid w:val="0084655E"/>
    <w:rsid w:val="0084677F"/>
    <w:rsid w:val="008541BA"/>
    <w:rsid w:val="00876AA0"/>
    <w:rsid w:val="0088514D"/>
    <w:rsid w:val="00886DBA"/>
    <w:rsid w:val="0089129F"/>
    <w:rsid w:val="008A0499"/>
    <w:rsid w:val="008D030D"/>
    <w:rsid w:val="008D6937"/>
    <w:rsid w:val="008D7000"/>
    <w:rsid w:val="008E272F"/>
    <w:rsid w:val="00902464"/>
    <w:rsid w:val="00910357"/>
    <w:rsid w:val="00914A0A"/>
    <w:rsid w:val="00921716"/>
    <w:rsid w:val="00933FCB"/>
    <w:rsid w:val="00937BFB"/>
    <w:rsid w:val="00941AA9"/>
    <w:rsid w:val="00950BBC"/>
    <w:rsid w:val="00960447"/>
    <w:rsid w:val="00963347"/>
    <w:rsid w:val="009644E8"/>
    <w:rsid w:val="00976B91"/>
    <w:rsid w:val="00980658"/>
    <w:rsid w:val="00983F07"/>
    <w:rsid w:val="00991AE6"/>
    <w:rsid w:val="009B0725"/>
    <w:rsid w:val="009C0497"/>
    <w:rsid w:val="009D6FBD"/>
    <w:rsid w:val="009D7127"/>
    <w:rsid w:val="00A03A26"/>
    <w:rsid w:val="00A3402D"/>
    <w:rsid w:val="00A40A44"/>
    <w:rsid w:val="00A510AD"/>
    <w:rsid w:val="00A62879"/>
    <w:rsid w:val="00A67CCA"/>
    <w:rsid w:val="00A74C3C"/>
    <w:rsid w:val="00A759F4"/>
    <w:rsid w:val="00A8784F"/>
    <w:rsid w:val="00A93C2C"/>
    <w:rsid w:val="00A93F4C"/>
    <w:rsid w:val="00A942CF"/>
    <w:rsid w:val="00A950FB"/>
    <w:rsid w:val="00A96188"/>
    <w:rsid w:val="00A97249"/>
    <w:rsid w:val="00AB270F"/>
    <w:rsid w:val="00AE4975"/>
    <w:rsid w:val="00AE6224"/>
    <w:rsid w:val="00AF4E38"/>
    <w:rsid w:val="00AF5C9A"/>
    <w:rsid w:val="00AF6A0C"/>
    <w:rsid w:val="00B05406"/>
    <w:rsid w:val="00B06657"/>
    <w:rsid w:val="00B11A8B"/>
    <w:rsid w:val="00B23861"/>
    <w:rsid w:val="00B300CB"/>
    <w:rsid w:val="00B377A5"/>
    <w:rsid w:val="00B42183"/>
    <w:rsid w:val="00B53748"/>
    <w:rsid w:val="00B62926"/>
    <w:rsid w:val="00B63153"/>
    <w:rsid w:val="00B6763E"/>
    <w:rsid w:val="00B703F0"/>
    <w:rsid w:val="00B70592"/>
    <w:rsid w:val="00B87577"/>
    <w:rsid w:val="00B91007"/>
    <w:rsid w:val="00BB6CA0"/>
    <w:rsid w:val="00BC2273"/>
    <w:rsid w:val="00BD55C9"/>
    <w:rsid w:val="00BE388D"/>
    <w:rsid w:val="00BE4272"/>
    <w:rsid w:val="00BE671A"/>
    <w:rsid w:val="00BF4E05"/>
    <w:rsid w:val="00C11DB5"/>
    <w:rsid w:val="00C2049E"/>
    <w:rsid w:val="00C331E2"/>
    <w:rsid w:val="00C531F3"/>
    <w:rsid w:val="00C7117F"/>
    <w:rsid w:val="00C84F19"/>
    <w:rsid w:val="00C91C21"/>
    <w:rsid w:val="00CA1194"/>
    <w:rsid w:val="00CA6A64"/>
    <w:rsid w:val="00CB4D5B"/>
    <w:rsid w:val="00CD24C6"/>
    <w:rsid w:val="00CE4A8F"/>
    <w:rsid w:val="00CE7441"/>
    <w:rsid w:val="00D0659B"/>
    <w:rsid w:val="00D103CD"/>
    <w:rsid w:val="00D10F35"/>
    <w:rsid w:val="00D159E4"/>
    <w:rsid w:val="00D37117"/>
    <w:rsid w:val="00D4266E"/>
    <w:rsid w:val="00D45116"/>
    <w:rsid w:val="00D5729A"/>
    <w:rsid w:val="00D603A7"/>
    <w:rsid w:val="00D67348"/>
    <w:rsid w:val="00D761D4"/>
    <w:rsid w:val="00D83DBD"/>
    <w:rsid w:val="00D9540E"/>
    <w:rsid w:val="00DA1ADB"/>
    <w:rsid w:val="00DB2B68"/>
    <w:rsid w:val="00DB36C1"/>
    <w:rsid w:val="00DB38B8"/>
    <w:rsid w:val="00DB40AC"/>
    <w:rsid w:val="00DB7D30"/>
    <w:rsid w:val="00DD4F41"/>
    <w:rsid w:val="00DE04B2"/>
    <w:rsid w:val="00DE4A69"/>
    <w:rsid w:val="00DF027F"/>
    <w:rsid w:val="00DF1B9D"/>
    <w:rsid w:val="00E024E7"/>
    <w:rsid w:val="00E06FFB"/>
    <w:rsid w:val="00E16032"/>
    <w:rsid w:val="00E25A22"/>
    <w:rsid w:val="00E378C5"/>
    <w:rsid w:val="00E40E76"/>
    <w:rsid w:val="00E44A34"/>
    <w:rsid w:val="00E51DC4"/>
    <w:rsid w:val="00E57ADA"/>
    <w:rsid w:val="00E66910"/>
    <w:rsid w:val="00E8366B"/>
    <w:rsid w:val="00E95410"/>
    <w:rsid w:val="00E968E5"/>
    <w:rsid w:val="00EB4E27"/>
    <w:rsid w:val="00EE0390"/>
    <w:rsid w:val="00F036DC"/>
    <w:rsid w:val="00F03D96"/>
    <w:rsid w:val="00F061AB"/>
    <w:rsid w:val="00F11297"/>
    <w:rsid w:val="00F27588"/>
    <w:rsid w:val="00F317E3"/>
    <w:rsid w:val="00F34FC1"/>
    <w:rsid w:val="00F40CB5"/>
    <w:rsid w:val="00F46D9F"/>
    <w:rsid w:val="00F46DC5"/>
    <w:rsid w:val="00F623F1"/>
    <w:rsid w:val="00F736E8"/>
    <w:rsid w:val="00F90DE5"/>
    <w:rsid w:val="00F90FCB"/>
    <w:rsid w:val="00FB3A90"/>
    <w:rsid w:val="00FB6A28"/>
    <w:rsid w:val="00FF5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2228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8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85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0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2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3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8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8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8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36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G1u3O5byoWAdFP773sRHBQ)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rancesco.galli@unipg.it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F2C31C-590D-46A7-B364-FC13A0906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458</Words>
  <Characters>2614</Characters>
  <Application>Microsoft Office Word</Application>
  <DocSecurity>0</DocSecurity>
  <Lines>21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2</cp:revision>
  <cp:lastPrinted>2021-05-04T08:35:00Z</cp:lastPrinted>
  <dcterms:created xsi:type="dcterms:W3CDTF">2021-07-20T08:02:00Z</dcterms:created>
  <dcterms:modified xsi:type="dcterms:W3CDTF">2021-07-20T08:02:00Z</dcterms:modified>
</cp:coreProperties>
</file>