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2B" w:rsidRDefault="007C782B" w:rsidP="00A510AD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A510AD" w:rsidRPr="007C782B" w:rsidRDefault="00A510AD" w:rsidP="00A510AD">
      <w:pPr>
        <w:shd w:val="clear" w:color="auto" w:fill="FFFFFF"/>
        <w:jc w:val="center"/>
        <w:rPr>
          <w:rFonts w:ascii="Times New Roman" w:hAnsi="Times New Roman"/>
          <w:color w:val="201F1E"/>
        </w:rPr>
      </w:pPr>
    </w:p>
    <w:p w:rsidR="00BE388D" w:rsidRPr="00D20927" w:rsidRDefault="00BE388D" w:rsidP="00D20927">
      <w:pPr>
        <w:shd w:val="clear" w:color="auto" w:fill="FFFFFF"/>
        <w:jc w:val="center"/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</w:pPr>
    </w:p>
    <w:p w:rsidR="005E324A" w:rsidRPr="005E324A" w:rsidRDefault="005E324A" w:rsidP="005E324A">
      <w:pPr>
        <w:shd w:val="clear" w:color="auto" w:fill="FFFFFF"/>
        <w:jc w:val="center"/>
        <w:textAlignment w:val="baseline"/>
        <w:rPr>
          <w:rFonts w:ascii="Times New Roman" w:hAnsi="Times New Roman"/>
          <w:color w:val="201F1E"/>
          <w:sz w:val="20"/>
          <w:szCs w:val="20"/>
        </w:rPr>
      </w:pPr>
      <w:r w:rsidRPr="005E324A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Dottorato congiunto tra l’Università degli Studi di Perugia e l’Università di Granada</w:t>
      </w:r>
    </w:p>
    <w:p w:rsidR="005E324A" w:rsidRPr="005E324A" w:rsidRDefault="005E324A" w:rsidP="005E324A">
      <w:pPr>
        <w:shd w:val="clear" w:color="auto" w:fill="FFFFFF"/>
        <w:jc w:val="center"/>
        <w:textAlignment w:val="baseline"/>
        <w:rPr>
          <w:rFonts w:ascii="Times New Roman" w:hAnsi="Times New Roman"/>
          <w:color w:val="201F1E"/>
          <w:sz w:val="20"/>
          <w:szCs w:val="20"/>
        </w:rPr>
      </w:pPr>
      <w:r w:rsidRPr="005E324A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per lo studio di nuove tecnologie sostenibili nella cura di ferite croniche</w:t>
      </w:r>
    </w:p>
    <w:p w:rsidR="005E324A" w:rsidRPr="005E324A" w:rsidRDefault="005E324A" w:rsidP="005E324A">
      <w:pPr>
        <w:shd w:val="clear" w:color="auto" w:fill="FFFFFF"/>
        <w:spacing w:line="360" w:lineRule="atLeast"/>
        <w:textAlignment w:val="baseline"/>
        <w:rPr>
          <w:rFonts w:ascii="Times New Roman" w:hAnsi="Times New Roman"/>
          <w:color w:val="201F1E"/>
          <w:sz w:val="20"/>
          <w:szCs w:val="20"/>
        </w:rPr>
      </w:pPr>
    </w:p>
    <w:p w:rsidR="00580F65" w:rsidRDefault="00580F65" w:rsidP="00580F65">
      <w:pPr>
        <w:shd w:val="clear" w:color="auto" w:fill="FFFFFF"/>
        <w:textAlignment w:val="baseline"/>
        <w:rPr>
          <w:rFonts w:cs="Arial"/>
          <w:color w:val="201F1E"/>
          <w:sz w:val="20"/>
          <w:szCs w:val="20"/>
          <w:bdr w:val="none" w:sz="0" w:space="0" w:color="auto" w:frame="1"/>
        </w:rPr>
      </w:pPr>
    </w:p>
    <w:p w:rsidR="005E324A" w:rsidRPr="005E324A" w:rsidRDefault="005E324A" w:rsidP="00580F65">
      <w:pPr>
        <w:shd w:val="clear" w:color="auto" w:fill="FFFFFF"/>
        <w:textAlignment w:val="baseline"/>
        <w:rPr>
          <w:rFonts w:ascii="Times New Roman" w:hAnsi="Times New Roman"/>
          <w:color w:val="201F1E"/>
          <w:sz w:val="20"/>
          <w:szCs w:val="20"/>
        </w:rPr>
      </w:pPr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>L'Università degli Studi di Perugia e l'Università di Granada hanno firmato un accordo per un progetto di </w:t>
      </w:r>
      <w:r w:rsidRPr="005E324A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dottorato congiunto nel settore della tecnologia farmaceutica</w:t>
      </w:r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 riguardante lo studio e lo sviluppo di medicazioni </w:t>
      </w:r>
      <w:proofErr w:type="spellStart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>bioadesive</w:t>
      </w:r>
      <w:proofErr w:type="spellEnd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>, realizzate con la tecnica della stampa in 3D, per il trattamento delle ferite croniche.</w:t>
      </w:r>
    </w:p>
    <w:p w:rsidR="005E324A" w:rsidRPr="005E324A" w:rsidRDefault="005E324A" w:rsidP="00580F65">
      <w:pPr>
        <w:shd w:val="clear" w:color="auto" w:fill="FFFFFF"/>
        <w:textAlignment w:val="baseline"/>
        <w:rPr>
          <w:rFonts w:ascii="Times New Roman" w:hAnsi="Times New Roman"/>
          <w:color w:val="201F1E"/>
          <w:sz w:val="20"/>
          <w:szCs w:val="20"/>
        </w:rPr>
      </w:pPr>
    </w:p>
    <w:p w:rsidR="005E324A" w:rsidRPr="005E324A" w:rsidRDefault="005E324A" w:rsidP="00580F65">
      <w:pPr>
        <w:shd w:val="clear" w:color="auto" w:fill="FFFFFF"/>
        <w:textAlignment w:val="baseline"/>
        <w:rPr>
          <w:rFonts w:ascii="Times New Roman" w:hAnsi="Times New Roman"/>
          <w:color w:val="201F1E"/>
          <w:sz w:val="20"/>
          <w:szCs w:val="20"/>
        </w:rPr>
      </w:pPr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La collaborazione si avvale delle competenze del laboratorio di Tecnologia Farmaceutica del Dipartimento di Scienze Farmaceutiche dell'Ateneo di Perugia, con la supervisione della professoressa Luana </w:t>
      </w:r>
      <w:proofErr w:type="spellStart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>Perioli</w:t>
      </w:r>
      <w:proofErr w:type="spellEnd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, e di quelle del Dipartimento di Farmacia e Tecnologia Farmaceutica della Facoltà di Farmacia dell’Università di Granada, con la supervisione del Prof. </w:t>
      </w:r>
      <w:proofErr w:type="spellStart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>César</w:t>
      </w:r>
      <w:proofErr w:type="spellEnd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 Antonio </w:t>
      </w:r>
      <w:proofErr w:type="spellStart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>Viseras</w:t>
      </w:r>
      <w:proofErr w:type="spellEnd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>Iborra</w:t>
      </w:r>
      <w:proofErr w:type="spellEnd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>, esperto nel campo dei biomateriali e delle nanotecnologie.</w:t>
      </w:r>
    </w:p>
    <w:p w:rsidR="005E324A" w:rsidRPr="005E324A" w:rsidRDefault="005E324A" w:rsidP="00580F65">
      <w:pPr>
        <w:shd w:val="clear" w:color="auto" w:fill="FFFFFF"/>
        <w:textAlignment w:val="baseline"/>
        <w:rPr>
          <w:rFonts w:ascii="Times New Roman" w:hAnsi="Times New Roman"/>
          <w:color w:val="201F1E"/>
          <w:sz w:val="20"/>
          <w:szCs w:val="20"/>
        </w:rPr>
      </w:pPr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br/>
        <w:t xml:space="preserve">Le formulazioni allo studio sono realizzate con polimeri aventi speciali caratteristiche, come ad esempio la capacità di aderire spontaneamente ai tessuti rispettando quelli neoformati, l’elevata biocompatibilità e la capacità di controllare il rilascio in situ di farmaci, qualora ce ne sia bisogno. L’elevata </w:t>
      </w:r>
      <w:proofErr w:type="spellStart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>innovatività</w:t>
      </w:r>
      <w:proofErr w:type="spellEnd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 in termini di biomateriali polimerici, e loro applicazioni, consente di mettere a punto delle strategie </w:t>
      </w:r>
      <w:proofErr w:type="spellStart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>formulativo-terapeutiche</w:t>
      </w:r>
      <w:proofErr w:type="spellEnd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 xml:space="preserve"> in grado di controllare le ferite croniche evitando l’uso dei classici materiali e dei farmaci più utilizzati allo scopo, soprattutto antibiotici, rappresentando un valido strumento per combattere i problemi della </w:t>
      </w:r>
      <w:proofErr w:type="spellStart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>antibioticoresistenza</w:t>
      </w:r>
      <w:proofErr w:type="spellEnd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>.</w:t>
      </w:r>
    </w:p>
    <w:p w:rsidR="005E324A" w:rsidRPr="005E324A" w:rsidRDefault="005E324A" w:rsidP="00580F65">
      <w:pPr>
        <w:shd w:val="clear" w:color="auto" w:fill="FFFFFF"/>
        <w:textAlignment w:val="baseline"/>
        <w:rPr>
          <w:rFonts w:ascii="Times New Roman" w:hAnsi="Times New Roman"/>
          <w:color w:val="201F1E"/>
          <w:sz w:val="20"/>
          <w:szCs w:val="20"/>
        </w:rPr>
      </w:pPr>
    </w:p>
    <w:p w:rsidR="005E324A" w:rsidRPr="005E324A" w:rsidRDefault="005E324A" w:rsidP="00580F65">
      <w:pPr>
        <w:shd w:val="clear" w:color="auto" w:fill="FFFFFF"/>
        <w:textAlignment w:val="baseline"/>
        <w:rPr>
          <w:rFonts w:ascii="Times New Roman" w:hAnsi="Times New Roman"/>
          <w:color w:val="201F1E"/>
          <w:sz w:val="20"/>
          <w:szCs w:val="20"/>
        </w:rPr>
      </w:pPr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>In questo contesto, la </w:t>
      </w:r>
      <w:r w:rsidRPr="005E324A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 xml:space="preserve">dottoranda Carmen Laura </w:t>
      </w:r>
      <w:proofErr w:type="spellStart"/>
      <w:r w:rsidRPr="005E324A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Perez</w:t>
      </w:r>
      <w:proofErr w:type="spellEnd"/>
      <w:r w:rsidRPr="005E324A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5E324A">
        <w:rPr>
          <w:rFonts w:cs="Arial"/>
          <w:b/>
          <w:bCs/>
          <w:color w:val="201F1E"/>
          <w:sz w:val="20"/>
          <w:szCs w:val="20"/>
          <w:bdr w:val="none" w:sz="0" w:space="0" w:color="auto" w:frame="1"/>
        </w:rPr>
        <w:t>Gutiérrez</w:t>
      </w:r>
      <w:proofErr w:type="spellEnd"/>
      <w:r w:rsidRPr="005E324A">
        <w:rPr>
          <w:rFonts w:cs="Arial"/>
          <w:color w:val="201F1E"/>
          <w:sz w:val="20"/>
          <w:szCs w:val="20"/>
          <w:bdr w:val="none" w:sz="0" w:space="0" w:color="auto" w:frame="1"/>
        </w:rPr>
        <w:t>, reclutata per il XXXVI ciclo di dottorato in Scienze Farmaceutiche dell'Università di Perugia, avrà l'opportunità di svolgere la sua attività di ricerca presso entrambe le istituzioni accademiche.</w:t>
      </w:r>
    </w:p>
    <w:p w:rsidR="005E324A" w:rsidRPr="005E324A" w:rsidRDefault="005E324A" w:rsidP="005E324A">
      <w:pPr>
        <w:shd w:val="clear" w:color="auto" w:fill="FFFFFF"/>
        <w:spacing w:line="360" w:lineRule="atLeast"/>
        <w:jc w:val="center"/>
        <w:textAlignment w:val="baseline"/>
        <w:rPr>
          <w:rFonts w:ascii="Times New Roman" w:hAnsi="Times New Roman"/>
          <w:color w:val="201F1E"/>
        </w:rPr>
      </w:pPr>
    </w:p>
    <w:p w:rsidR="005E324A" w:rsidRPr="005E324A" w:rsidRDefault="005E324A" w:rsidP="005E324A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p w:rsidR="005E324A" w:rsidRPr="005E324A" w:rsidRDefault="005E324A" w:rsidP="005E324A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r w:rsidRPr="005E324A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Perugia, 13 luglio 2021.</w:t>
      </w:r>
    </w:p>
    <w:p w:rsidR="002E7EC6" w:rsidRPr="00123005" w:rsidRDefault="002E7EC6" w:rsidP="002E7EC6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</w:rPr>
      </w:pPr>
      <w:r w:rsidRPr="00123005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br/>
      </w:r>
    </w:p>
    <w:p w:rsidR="00AB270F" w:rsidRPr="00AB270F" w:rsidRDefault="00AB270F" w:rsidP="00AB270F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</w:p>
    <w:p w:rsidR="00233916" w:rsidRPr="00233916" w:rsidRDefault="00233916" w:rsidP="00421FFD">
      <w:pPr>
        <w:pStyle w:val="x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233916"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  <w:lang w:val="en-US"/>
        </w:rPr>
        <w:t> </w:t>
      </w:r>
    </w:p>
    <w:p w:rsidR="00226F99" w:rsidRPr="00CA6A64" w:rsidRDefault="00226F99" w:rsidP="00233916">
      <w:pPr>
        <w:spacing w:line="235" w:lineRule="atLeast"/>
        <w:jc w:val="center"/>
        <w:rPr>
          <w:rFonts w:cs="Arial"/>
          <w:sz w:val="20"/>
          <w:szCs w:val="20"/>
        </w:rPr>
      </w:pPr>
    </w:p>
    <w:sectPr w:rsidR="00226F99" w:rsidRPr="00CA6A64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59B" w:rsidRDefault="00D0659B" w:rsidP="005C2BD2">
      <w:r>
        <w:separator/>
      </w:r>
    </w:p>
  </w:endnote>
  <w:endnote w:type="continuationSeparator" w:id="0">
    <w:p w:rsidR="00D0659B" w:rsidRDefault="00D0659B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E25A22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59B" w:rsidRDefault="00D0659B" w:rsidP="005C2BD2">
      <w:r>
        <w:separator/>
      </w:r>
    </w:p>
  </w:footnote>
  <w:footnote w:type="continuationSeparator" w:id="0">
    <w:p w:rsidR="00D0659B" w:rsidRDefault="00D0659B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E25A2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9256A"/>
    <w:rsid w:val="000959E4"/>
    <w:rsid w:val="0009753C"/>
    <w:rsid w:val="000A3BBD"/>
    <w:rsid w:val="000B1916"/>
    <w:rsid w:val="000B19B9"/>
    <w:rsid w:val="0010041F"/>
    <w:rsid w:val="0011350E"/>
    <w:rsid w:val="00121708"/>
    <w:rsid w:val="00123005"/>
    <w:rsid w:val="00123184"/>
    <w:rsid w:val="001550DC"/>
    <w:rsid w:val="00160004"/>
    <w:rsid w:val="001645A1"/>
    <w:rsid w:val="001805C9"/>
    <w:rsid w:val="0019251B"/>
    <w:rsid w:val="001F2C9A"/>
    <w:rsid w:val="002000B2"/>
    <w:rsid w:val="00204420"/>
    <w:rsid w:val="002104C3"/>
    <w:rsid w:val="0022587A"/>
    <w:rsid w:val="00226F99"/>
    <w:rsid w:val="00233916"/>
    <w:rsid w:val="00287D82"/>
    <w:rsid w:val="002C3265"/>
    <w:rsid w:val="002C71EB"/>
    <w:rsid w:val="002C7989"/>
    <w:rsid w:val="002E5FFD"/>
    <w:rsid w:val="002E7752"/>
    <w:rsid w:val="002E7EC6"/>
    <w:rsid w:val="002F23BF"/>
    <w:rsid w:val="003000FE"/>
    <w:rsid w:val="00303163"/>
    <w:rsid w:val="00306D01"/>
    <w:rsid w:val="00321912"/>
    <w:rsid w:val="003340DC"/>
    <w:rsid w:val="00342E50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21FFD"/>
    <w:rsid w:val="004552EA"/>
    <w:rsid w:val="00474954"/>
    <w:rsid w:val="00494129"/>
    <w:rsid w:val="004A2239"/>
    <w:rsid w:val="004D69A7"/>
    <w:rsid w:val="004D6B2E"/>
    <w:rsid w:val="00502392"/>
    <w:rsid w:val="00503933"/>
    <w:rsid w:val="00512C16"/>
    <w:rsid w:val="00517475"/>
    <w:rsid w:val="00517A67"/>
    <w:rsid w:val="0052470C"/>
    <w:rsid w:val="0053096A"/>
    <w:rsid w:val="005340EC"/>
    <w:rsid w:val="00545F09"/>
    <w:rsid w:val="00562648"/>
    <w:rsid w:val="00580F65"/>
    <w:rsid w:val="00597201"/>
    <w:rsid w:val="005A6282"/>
    <w:rsid w:val="005C2BD2"/>
    <w:rsid w:val="005C50FE"/>
    <w:rsid w:val="005C7329"/>
    <w:rsid w:val="005D0472"/>
    <w:rsid w:val="005D749B"/>
    <w:rsid w:val="005D7675"/>
    <w:rsid w:val="005E324A"/>
    <w:rsid w:val="005F32FC"/>
    <w:rsid w:val="00611B38"/>
    <w:rsid w:val="0061352A"/>
    <w:rsid w:val="00634E1E"/>
    <w:rsid w:val="00640498"/>
    <w:rsid w:val="00662B29"/>
    <w:rsid w:val="006710D9"/>
    <w:rsid w:val="006851B1"/>
    <w:rsid w:val="00685B2F"/>
    <w:rsid w:val="006A1D09"/>
    <w:rsid w:val="006A457C"/>
    <w:rsid w:val="006B1C1F"/>
    <w:rsid w:val="006B7F82"/>
    <w:rsid w:val="006C4188"/>
    <w:rsid w:val="006D27F8"/>
    <w:rsid w:val="006D33A6"/>
    <w:rsid w:val="006E3D7B"/>
    <w:rsid w:val="006F6489"/>
    <w:rsid w:val="007005F7"/>
    <w:rsid w:val="00703CD7"/>
    <w:rsid w:val="00706B29"/>
    <w:rsid w:val="00723042"/>
    <w:rsid w:val="00737FE0"/>
    <w:rsid w:val="007558DC"/>
    <w:rsid w:val="007625C6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1657C"/>
    <w:rsid w:val="00820A5F"/>
    <w:rsid w:val="00840990"/>
    <w:rsid w:val="00840C70"/>
    <w:rsid w:val="0084655E"/>
    <w:rsid w:val="0084677F"/>
    <w:rsid w:val="008541BA"/>
    <w:rsid w:val="00876AA0"/>
    <w:rsid w:val="0088514D"/>
    <w:rsid w:val="00886DBA"/>
    <w:rsid w:val="0089129F"/>
    <w:rsid w:val="008A0499"/>
    <w:rsid w:val="008D030D"/>
    <w:rsid w:val="008D6937"/>
    <w:rsid w:val="008D7000"/>
    <w:rsid w:val="008E272F"/>
    <w:rsid w:val="00902464"/>
    <w:rsid w:val="00910357"/>
    <w:rsid w:val="00914A0A"/>
    <w:rsid w:val="00921716"/>
    <w:rsid w:val="00933FCB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6FBD"/>
    <w:rsid w:val="009D7127"/>
    <w:rsid w:val="00A03A26"/>
    <w:rsid w:val="00A3402D"/>
    <w:rsid w:val="00A40A44"/>
    <w:rsid w:val="00A510AD"/>
    <w:rsid w:val="00A62879"/>
    <w:rsid w:val="00A67CCA"/>
    <w:rsid w:val="00A74C3C"/>
    <w:rsid w:val="00A759F4"/>
    <w:rsid w:val="00A8784F"/>
    <w:rsid w:val="00A93C2C"/>
    <w:rsid w:val="00A93F4C"/>
    <w:rsid w:val="00A942CF"/>
    <w:rsid w:val="00A950FB"/>
    <w:rsid w:val="00A96188"/>
    <w:rsid w:val="00A97249"/>
    <w:rsid w:val="00AB270F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53748"/>
    <w:rsid w:val="00B62926"/>
    <w:rsid w:val="00B63153"/>
    <w:rsid w:val="00B6763E"/>
    <w:rsid w:val="00B703F0"/>
    <w:rsid w:val="00B70592"/>
    <w:rsid w:val="00B87577"/>
    <w:rsid w:val="00B91007"/>
    <w:rsid w:val="00BB6CA0"/>
    <w:rsid w:val="00BC2273"/>
    <w:rsid w:val="00BD55C9"/>
    <w:rsid w:val="00BE388D"/>
    <w:rsid w:val="00BE4272"/>
    <w:rsid w:val="00BE671A"/>
    <w:rsid w:val="00BF4E05"/>
    <w:rsid w:val="00C11DB5"/>
    <w:rsid w:val="00C2049E"/>
    <w:rsid w:val="00C331E2"/>
    <w:rsid w:val="00C531F3"/>
    <w:rsid w:val="00C60998"/>
    <w:rsid w:val="00C7117F"/>
    <w:rsid w:val="00C84F19"/>
    <w:rsid w:val="00C91C21"/>
    <w:rsid w:val="00CA1194"/>
    <w:rsid w:val="00CA6A64"/>
    <w:rsid w:val="00CB4D5B"/>
    <w:rsid w:val="00CD24C6"/>
    <w:rsid w:val="00CE4A8F"/>
    <w:rsid w:val="00CE7441"/>
    <w:rsid w:val="00D0659B"/>
    <w:rsid w:val="00D103CD"/>
    <w:rsid w:val="00D10F35"/>
    <w:rsid w:val="00D159E4"/>
    <w:rsid w:val="00D20927"/>
    <w:rsid w:val="00D37117"/>
    <w:rsid w:val="00D4266E"/>
    <w:rsid w:val="00D45116"/>
    <w:rsid w:val="00D5729A"/>
    <w:rsid w:val="00D603A7"/>
    <w:rsid w:val="00D67348"/>
    <w:rsid w:val="00D761D4"/>
    <w:rsid w:val="00D83DBD"/>
    <w:rsid w:val="00D9540E"/>
    <w:rsid w:val="00DA1ADB"/>
    <w:rsid w:val="00DB2B68"/>
    <w:rsid w:val="00DB36C1"/>
    <w:rsid w:val="00DB38B8"/>
    <w:rsid w:val="00DB40AC"/>
    <w:rsid w:val="00DB7D30"/>
    <w:rsid w:val="00DD4F41"/>
    <w:rsid w:val="00DE04B2"/>
    <w:rsid w:val="00DE4A69"/>
    <w:rsid w:val="00DF027F"/>
    <w:rsid w:val="00DF1B9D"/>
    <w:rsid w:val="00DF29E9"/>
    <w:rsid w:val="00E024E7"/>
    <w:rsid w:val="00E06FFB"/>
    <w:rsid w:val="00E16032"/>
    <w:rsid w:val="00E25A22"/>
    <w:rsid w:val="00E378C5"/>
    <w:rsid w:val="00E40E76"/>
    <w:rsid w:val="00E44A34"/>
    <w:rsid w:val="00E51DC4"/>
    <w:rsid w:val="00E57ADA"/>
    <w:rsid w:val="00E66910"/>
    <w:rsid w:val="00E8366B"/>
    <w:rsid w:val="00E95410"/>
    <w:rsid w:val="00E968E5"/>
    <w:rsid w:val="00EB4E27"/>
    <w:rsid w:val="00EE0390"/>
    <w:rsid w:val="00F036DC"/>
    <w:rsid w:val="00F03D96"/>
    <w:rsid w:val="00F061AB"/>
    <w:rsid w:val="00F11297"/>
    <w:rsid w:val="00F128F5"/>
    <w:rsid w:val="00F13701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90FCB"/>
    <w:rsid w:val="00FB3A90"/>
    <w:rsid w:val="00FB6A28"/>
    <w:rsid w:val="00FF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222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85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4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3B8AB-E354-4FF5-BB58-1B149284E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3</cp:revision>
  <cp:lastPrinted>2021-05-04T08:35:00Z</cp:lastPrinted>
  <dcterms:created xsi:type="dcterms:W3CDTF">2021-07-20T09:35:00Z</dcterms:created>
  <dcterms:modified xsi:type="dcterms:W3CDTF">2021-07-20T09:37:00Z</dcterms:modified>
</cp:coreProperties>
</file>