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82B" w:rsidRDefault="007C782B" w:rsidP="00A510AD">
      <w:pPr>
        <w:shd w:val="clear" w:color="auto" w:fill="FFFFFF"/>
        <w:jc w:val="center"/>
        <w:rPr>
          <w:rFonts w:ascii="Times New Roman" w:hAnsi="Times New Roman"/>
          <w:color w:val="201F1E"/>
          <w:sz w:val="20"/>
          <w:szCs w:val="20"/>
          <w:bdr w:val="none" w:sz="0" w:space="0" w:color="auto" w:frame="1"/>
        </w:rPr>
      </w:pPr>
      <w:r w:rsidRPr="007C782B">
        <w:rPr>
          <w:rFonts w:cs="Arial"/>
          <w:b/>
          <w:bCs/>
          <w:color w:val="000000"/>
          <w:sz w:val="32"/>
          <w:szCs w:val="32"/>
          <w:bdr w:val="none" w:sz="0" w:space="0" w:color="auto" w:frame="1"/>
        </w:rPr>
        <w:t>UNIVERSITÀ DEGLI STUDI DI PERUGIA </w:t>
      </w:r>
      <w:r w:rsidRPr="007C782B">
        <w:rPr>
          <w:rFonts w:ascii="inherit" w:hAnsi="inherit" w:cs="Arial"/>
          <w:b/>
          <w:bCs/>
          <w:color w:val="000000"/>
          <w:sz w:val="20"/>
          <w:szCs w:val="20"/>
          <w:bdr w:val="none" w:sz="0" w:space="0" w:color="auto" w:frame="1"/>
        </w:rPr>
        <w:t> </w:t>
      </w:r>
      <w:r w:rsidRPr="007C782B">
        <w:rPr>
          <w:rFonts w:ascii="Times New Roman" w:hAnsi="Times New Roman"/>
          <w:color w:val="201F1E"/>
          <w:sz w:val="20"/>
          <w:szCs w:val="20"/>
          <w:bdr w:val="none" w:sz="0" w:space="0" w:color="auto" w:frame="1"/>
        </w:rPr>
        <w:t> </w:t>
      </w:r>
    </w:p>
    <w:p w:rsidR="00BE388D" w:rsidRPr="00D20927" w:rsidRDefault="00BE388D" w:rsidP="00D20927">
      <w:pPr>
        <w:shd w:val="clear" w:color="auto" w:fill="FFFFFF"/>
        <w:jc w:val="center"/>
        <w:rPr>
          <w:rFonts w:cs="Arial"/>
          <w:b/>
          <w:bCs/>
          <w:color w:val="201F1E"/>
          <w:sz w:val="20"/>
          <w:szCs w:val="20"/>
          <w:bdr w:val="none" w:sz="0" w:space="0" w:color="auto" w:frame="1"/>
        </w:rPr>
      </w:pPr>
    </w:p>
    <w:p w:rsidR="00F976F8" w:rsidRDefault="00F976F8" w:rsidP="00F976F8">
      <w:pPr>
        <w:jc w:val="center"/>
        <w:rPr>
          <w:rFonts w:cs="Arial"/>
          <w:b/>
          <w:sz w:val="20"/>
          <w:szCs w:val="20"/>
        </w:rPr>
      </w:pPr>
    </w:p>
    <w:p w:rsidR="001E320A"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Fonts w:ascii="Arial" w:hAnsi="Arial" w:cs="Arial"/>
          <w:sz w:val="20"/>
          <w:szCs w:val="20"/>
          <w:u w:color="000000"/>
        </w:rPr>
      </w:pPr>
      <w:r w:rsidRPr="00EB60B8">
        <w:rPr>
          <w:rFonts w:ascii="Arial" w:hAnsi="Arial" w:cs="Arial"/>
          <w:b/>
          <w:bCs/>
          <w:sz w:val="20"/>
          <w:szCs w:val="20"/>
          <w:u w:color="000000"/>
        </w:rPr>
        <w:t>Dal 2 agosto</w:t>
      </w:r>
      <w:r w:rsidRPr="00EB60B8">
        <w:rPr>
          <w:rFonts w:ascii="Arial" w:hAnsi="Arial" w:cs="Arial"/>
          <w:sz w:val="20"/>
          <w:szCs w:val="20"/>
          <w:u w:color="000000"/>
        </w:rPr>
        <w:t xml:space="preserve"> </w:t>
      </w:r>
      <w:r w:rsidRPr="00EB60B8">
        <w:rPr>
          <w:rFonts w:ascii="Arial" w:hAnsi="Arial" w:cs="Arial"/>
          <w:b/>
          <w:bCs/>
          <w:sz w:val="20"/>
          <w:szCs w:val="20"/>
          <w:u w:color="000000"/>
        </w:rPr>
        <w:t>riaprono le immatricolazioni e le iscrizioni all’Università degli Studi di Perugia</w:t>
      </w:r>
      <w:r w:rsidRPr="00EB60B8">
        <w:rPr>
          <w:rFonts w:ascii="Arial" w:hAnsi="Arial" w:cs="Arial"/>
          <w:sz w:val="20"/>
          <w:szCs w:val="20"/>
          <w:u w:color="000000"/>
        </w:rPr>
        <w:t xml:space="preserve"> </w:t>
      </w: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Fonts w:ascii="Arial" w:eastAsia="Arial" w:hAnsi="Arial" w:cs="Arial"/>
          <w:sz w:val="20"/>
          <w:szCs w:val="20"/>
          <w:u w:color="000000"/>
        </w:rPr>
      </w:pPr>
      <w:bookmarkStart w:id="0" w:name="_GoBack"/>
      <w:bookmarkEnd w:id="0"/>
      <w:r w:rsidRPr="00EB60B8">
        <w:rPr>
          <w:rFonts w:ascii="Arial" w:hAnsi="Arial" w:cs="Arial"/>
          <w:b/>
          <w:sz w:val="20"/>
          <w:szCs w:val="20"/>
          <w:u w:color="000000"/>
        </w:rPr>
        <w:t>Da domani punti assistenza a matricole e iscritti in presenza e servizio ticketing a distanza</w:t>
      </w: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eastAsia="Arial" w:hAnsi="Arial" w:cs="Arial"/>
          <w:sz w:val="20"/>
          <w:szCs w:val="20"/>
          <w:u w:color="000000"/>
        </w:rPr>
      </w:pP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eastAsia="Arial" w:hAnsi="Arial" w:cs="Arial"/>
          <w:sz w:val="20"/>
          <w:szCs w:val="20"/>
          <w:u w:color="000000"/>
        </w:rPr>
      </w:pPr>
      <w:r w:rsidRPr="00EB60B8">
        <w:rPr>
          <w:rFonts w:ascii="Arial" w:hAnsi="Arial" w:cs="Arial"/>
          <w:sz w:val="20"/>
          <w:szCs w:val="20"/>
          <w:u w:color="000000"/>
        </w:rPr>
        <w:t xml:space="preserve">Per l’anno accademico 2021/2022 tutti i corsi di laurea e laurea magistrale dell’Ateneo continueranno ad essere ad </w:t>
      </w:r>
      <w:r w:rsidRPr="00EB60B8">
        <w:rPr>
          <w:rFonts w:ascii="Arial" w:hAnsi="Arial" w:cs="Arial"/>
          <w:b/>
          <w:bCs/>
          <w:sz w:val="20"/>
          <w:szCs w:val="20"/>
          <w:u w:color="000000"/>
        </w:rPr>
        <w:t>accesso libero</w:t>
      </w:r>
      <w:r w:rsidRPr="00EB60B8">
        <w:rPr>
          <w:rFonts w:ascii="Arial" w:hAnsi="Arial" w:cs="Arial"/>
          <w:sz w:val="20"/>
          <w:szCs w:val="20"/>
          <w:u w:color="000000"/>
        </w:rPr>
        <w:t xml:space="preserve">, fatta eccezione per i corsi a numero programmato previsti dalla legge nazionale. </w:t>
      </w: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eastAsia="Arial" w:hAnsi="Arial" w:cs="Arial"/>
          <w:sz w:val="20"/>
          <w:szCs w:val="20"/>
          <w:u w:color="000000"/>
        </w:rPr>
      </w:pP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hAnsi="Arial" w:cs="Arial"/>
          <w:sz w:val="20"/>
          <w:szCs w:val="20"/>
          <w:u w:color="000000"/>
        </w:rPr>
      </w:pPr>
      <w:r w:rsidRPr="00EB60B8">
        <w:rPr>
          <w:rFonts w:ascii="Arial" w:hAnsi="Arial" w:cs="Arial"/>
          <w:sz w:val="20"/>
          <w:szCs w:val="20"/>
          <w:u w:color="000000"/>
        </w:rPr>
        <w:t xml:space="preserve">Compilare la domanda di immatricolazione è semplice e intuitivo, collegandosi alla pagina </w:t>
      </w:r>
      <w:hyperlink r:id="rId8" w:history="1">
        <w:r w:rsidRPr="00EB60B8">
          <w:rPr>
            <w:rStyle w:val="Hyperlink0"/>
            <w:rFonts w:ascii="Arial" w:hAnsi="Arial" w:cs="Arial"/>
            <w:sz w:val="20"/>
            <w:szCs w:val="20"/>
          </w:rPr>
          <w:t>www.unipg.it/immatricolazioni</w:t>
        </w:r>
      </w:hyperlink>
      <w:r w:rsidRPr="00EB60B8">
        <w:rPr>
          <w:rFonts w:ascii="Arial" w:hAnsi="Arial" w:cs="Arial"/>
          <w:sz w:val="20"/>
          <w:szCs w:val="20"/>
          <w:u w:color="000000"/>
        </w:rPr>
        <w:t xml:space="preserve"> e seguendo la procedura guidata. Sempre alla stessa pagina è disponibile il sistema di assistenza personalizzata a distanza (</w:t>
      </w:r>
      <w:r w:rsidRPr="00EB60B8">
        <w:rPr>
          <w:rFonts w:ascii="Arial" w:hAnsi="Arial" w:cs="Arial"/>
          <w:i/>
          <w:sz w:val="20"/>
          <w:szCs w:val="20"/>
          <w:u w:color="000000"/>
        </w:rPr>
        <w:t>ticketing</w:t>
      </w:r>
      <w:r w:rsidRPr="00EB60B8">
        <w:rPr>
          <w:rFonts w:ascii="Arial" w:hAnsi="Arial" w:cs="Arial"/>
          <w:sz w:val="20"/>
          <w:szCs w:val="20"/>
          <w:u w:color="000000"/>
        </w:rPr>
        <w:t xml:space="preserve">), gestito da operatori qualificati e già sperimentato con successo nello scorso anno accademico. Il sistema guiderà e supporterà studentesse, studenti e future matricole nelle procedure online e nella risoluzione di eventuali problematiche. Tutte le operazioni potranno essere effettuate direttamente da casa e il servizio, aperto tutti i giorni 24 ore su 24, fornirà ogni tipo di informazione, didattica o amministrativa. </w:t>
      </w: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hAnsi="Arial" w:cs="Arial"/>
          <w:sz w:val="20"/>
          <w:szCs w:val="20"/>
          <w:u w:color="000000"/>
        </w:rPr>
      </w:pP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hAnsi="Arial" w:cs="Arial"/>
          <w:sz w:val="20"/>
          <w:szCs w:val="20"/>
          <w:u w:color="000000"/>
        </w:rPr>
      </w:pPr>
      <w:r w:rsidRPr="00EB60B8">
        <w:rPr>
          <w:rFonts w:ascii="Arial" w:hAnsi="Arial" w:cs="Arial"/>
          <w:sz w:val="20"/>
          <w:szCs w:val="20"/>
          <w:u w:color="000000"/>
        </w:rPr>
        <w:t xml:space="preserve">Tramite il sistema di </w:t>
      </w:r>
      <w:r w:rsidRPr="00EB60B8">
        <w:rPr>
          <w:rFonts w:ascii="Arial" w:hAnsi="Arial" w:cs="Arial"/>
          <w:i/>
          <w:sz w:val="20"/>
          <w:szCs w:val="20"/>
          <w:u w:color="000000"/>
        </w:rPr>
        <w:t>ticketing</w:t>
      </w:r>
      <w:r w:rsidRPr="00EB60B8">
        <w:rPr>
          <w:rFonts w:ascii="Arial" w:hAnsi="Arial" w:cs="Arial"/>
          <w:sz w:val="20"/>
          <w:szCs w:val="20"/>
          <w:u w:color="000000"/>
        </w:rPr>
        <w:t xml:space="preserve"> lo studente potrà:</w:t>
      </w: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eastAsia="Arial" w:hAnsi="Arial" w:cs="Arial"/>
          <w:sz w:val="20"/>
          <w:szCs w:val="20"/>
          <w:u w:color="000000"/>
        </w:rPr>
      </w:pPr>
    </w:p>
    <w:p w:rsidR="001E320A" w:rsidRPr="00EB60B8" w:rsidRDefault="001E320A" w:rsidP="001E320A">
      <w:pPr>
        <w:pStyle w:val="Didefault"/>
        <w:numPr>
          <w:ilvl w:val="0"/>
          <w:numId w:val="3"/>
        </w:numPr>
        <w:spacing w:before="0"/>
        <w:jc w:val="both"/>
        <w:rPr>
          <w:rFonts w:ascii="Arial" w:hAnsi="Arial" w:cs="Arial"/>
          <w:sz w:val="20"/>
          <w:szCs w:val="20"/>
          <w:u w:color="000000"/>
        </w:rPr>
      </w:pPr>
      <w:r w:rsidRPr="00EB60B8">
        <w:rPr>
          <w:rFonts w:ascii="Arial" w:hAnsi="Arial" w:cs="Arial"/>
          <w:sz w:val="20"/>
          <w:szCs w:val="20"/>
          <w:u w:color="000000"/>
        </w:rPr>
        <w:t>ricevere tutte le necessarie informazioni;</w:t>
      </w:r>
    </w:p>
    <w:p w:rsidR="001E320A" w:rsidRPr="00EB60B8" w:rsidRDefault="001E320A" w:rsidP="001E320A">
      <w:pPr>
        <w:pStyle w:val="Didefault"/>
        <w:numPr>
          <w:ilvl w:val="0"/>
          <w:numId w:val="3"/>
        </w:numPr>
        <w:spacing w:before="0"/>
        <w:jc w:val="both"/>
        <w:rPr>
          <w:rFonts w:ascii="Arial" w:hAnsi="Arial" w:cs="Arial"/>
          <w:sz w:val="20"/>
          <w:szCs w:val="20"/>
          <w:u w:color="000000"/>
        </w:rPr>
      </w:pPr>
      <w:r w:rsidRPr="00EB60B8">
        <w:rPr>
          <w:rFonts w:ascii="Arial" w:hAnsi="Arial" w:cs="Arial"/>
          <w:sz w:val="20"/>
          <w:szCs w:val="20"/>
          <w:u w:color="000000"/>
        </w:rPr>
        <w:t>prenotare un colloquio con i docenti;</w:t>
      </w:r>
    </w:p>
    <w:p w:rsidR="001E320A" w:rsidRPr="00EB60B8" w:rsidRDefault="001E320A" w:rsidP="001E320A">
      <w:pPr>
        <w:pStyle w:val="Didefault"/>
        <w:numPr>
          <w:ilvl w:val="0"/>
          <w:numId w:val="3"/>
        </w:numPr>
        <w:spacing w:before="0"/>
        <w:jc w:val="both"/>
        <w:rPr>
          <w:rFonts w:ascii="Arial" w:hAnsi="Arial" w:cs="Arial"/>
          <w:sz w:val="20"/>
          <w:szCs w:val="20"/>
          <w:u w:color="000000"/>
        </w:rPr>
      </w:pPr>
      <w:r w:rsidRPr="00EB60B8">
        <w:rPr>
          <w:rFonts w:ascii="Arial" w:hAnsi="Arial" w:cs="Arial"/>
          <w:sz w:val="20"/>
          <w:szCs w:val="20"/>
          <w:u w:color="000000"/>
        </w:rPr>
        <w:t>prenotare una visita alle strutture didattiche;</w:t>
      </w:r>
    </w:p>
    <w:p w:rsidR="001E320A" w:rsidRPr="00EB60B8" w:rsidRDefault="001E320A" w:rsidP="001E320A">
      <w:pPr>
        <w:pStyle w:val="Didefault"/>
        <w:numPr>
          <w:ilvl w:val="0"/>
          <w:numId w:val="3"/>
        </w:numPr>
        <w:spacing w:before="0"/>
        <w:jc w:val="both"/>
        <w:rPr>
          <w:rFonts w:ascii="Arial" w:hAnsi="Arial" w:cs="Arial"/>
          <w:sz w:val="20"/>
          <w:szCs w:val="20"/>
          <w:u w:color="000000"/>
        </w:rPr>
      </w:pPr>
      <w:r w:rsidRPr="00EB60B8">
        <w:rPr>
          <w:rFonts w:ascii="Arial" w:hAnsi="Arial" w:cs="Arial"/>
          <w:sz w:val="20"/>
          <w:szCs w:val="20"/>
          <w:u w:color="000000"/>
        </w:rPr>
        <w:t xml:space="preserve">prenotare un appuntamento per il servizio di consulenza orientativa. </w:t>
      </w: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eastAsia="Arial" w:hAnsi="Arial" w:cs="Arial"/>
          <w:sz w:val="20"/>
          <w:szCs w:val="20"/>
          <w:u w:color="000000"/>
        </w:rPr>
      </w:pP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eastAsia="Arial" w:hAnsi="Arial" w:cs="Arial"/>
          <w:sz w:val="20"/>
          <w:szCs w:val="20"/>
          <w:u w:color="000000"/>
        </w:rPr>
      </w:pPr>
      <w:r w:rsidRPr="00EB60B8">
        <w:rPr>
          <w:rFonts w:ascii="Arial" w:hAnsi="Arial" w:cs="Arial"/>
          <w:sz w:val="20"/>
          <w:szCs w:val="20"/>
          <w:u w:color="000000"/>
        </w:rPr>
        <w:t>L’Ateneo, sempre vicino alle future matricole, è consapevole dell’importanza della scelta che stanno per compiere e pertanto mette a disposizione:</w:t>
      </w:r>
    </w:p>
    <w:p w:rsidR="001E320A" w:rsidRPr="00EB60B8" w:rsidRDefault="001E320A" w:rsidP="001E320A">
      <w:pPr>
        <w:pStyle w:val="Didefault"/>
        <w:numPr>
          <w:ilvl w:val="0"/>
          <w:numId w:val="3"/>
        </w:numPr>
        <w:spacing w:before="0"/>
        <w:jc w:val="both"/>
        <w:rPr>
          <w:rFonts w:ascii="Arial" w:hAnsi="Arial" w:cs="Arial"/>
          <w:sz w:val="20"/>
          <w:szCs w:val="20"/>
          <w:u w:color="000000"/>
        </w:rPr>
      </w:pPr>
      <w:r w:rsidRPr="00EB60B8">
        <w:rPr>
          <w:rFonts w:ascii="Arial" w:hAnsi="Arial" w:cs="Arial"/>
          <w:sz w:val="20"/>
          <w:szCs w:val="20"/>
          <w:u w:color="000000"/>
        </w:rPr>
        <w:t xml:space="preserve">un </w:t>
      </w:r>
      <w:r w:rsidRPr="00EB60B8">
        <w:rPr>
          <w:rStyle w:val="Nessuno"/>
          <w:rFonts w:ascii="Arial" w:hAnsi="Arial" w:cs="Arial"/>
          <w:b/>
          <w:bCs/>
          <w:sz w:val="20"/>
          <w:szCs w:val="20"/>
          <w:u w:color="000000"/>
        </w:rPr>
        <w:t>servizio di consulenza orientativa</w:t>
      </w:r>
      <w:r w:rsidRPr="00EB60B8">
        <w:rPr>
          <w:rFonts w:ascii="Arial" w:hAnsi="Arial" w:cs="Arial"/>
          <w:sz w:val="20"/>
          <w:szCs w:val="20"/>
          <w:u w:color="000000"/>
        </w:rPr>
        <w:t xml:space="preserve">, per una scelta consapevole del corso di studi. Per usufruirne è sufficiente prenotarsi tramite il </w:t>
      </w:r>
      <w:r w:rsidRPr="00EB60B8">
        <w:rPr>
          <w:rFonts w:ascii="Arial" w:hAnsi="Arial" w:cs="Arial"/>
          <w:i/>
          <w:sz w:val="20"/>
          <w:szCs w:val="20"/>
          <w:u w:color="000000"/>
        </w:rPr>
        <w:t>ticketing;</w:t>
      </w:r>
    </w:p>
    <w:p w:rsidR="001E320A" w:rsidRPr="00EB60B8" w:rsidRDefault="001E320A" w:rsidP="001E320A">
      <w:pPr>
        <w:pStyle w:val="Didefault"/>
        <w:numPr>
          <w:ilvl w:val="0"/>
          <w:numId w:val="3"/>
        </w:numPr>
        <w:spacing w:before="0"/>
        <w:jc w:val="both"/>
        <w:rPr>
          <w:rFonts w:ascii="Arial" w:hAnsi="Arial" w:cs="Arial"/>
          <w:sz w:val="20"/>
          <w:szCs w:val="20"/>
          <w:u w:color="000000"/>
        </w:rPr>
      </w:pPr>
      <w:r w:rsidRPr="00EB60B8">
        <w:rPr>
          <w:rFonts w:ascii="Arial" w:hAnsi="Arial" w:cs="Arial"/>
          <w:sz w:val="20"/>
          <w:szCs w:val="20"/>
          <w:u w:color="000000"/>
        </w:rPr>
        <w:t xml:space="preserve">un </w:t>
      </w:r>
      <w:r w:rsidRPr="00EB60B8">
        <w:rPr>
          <w:rStyle w:val="Nessuno"/>
          <w:rFonts w:ascii="Arial" w:hAnsi="Arial" w:cs="Arial"/>
          <w:b/>
          <w:bCs/>
          <w:sz w:val="20"/>
          <w:szCs w:val="20"/>
          <w:u w:color="000000"/>
        </w:rPr>
        <w:t xml:space="preserve">servizio di assistenza alle matricole, </w:t>
      </w:r>
      <w:r w:rsidRPr="00EB60B8">
        <w:rPr>
          <w:rFonts w:ascii="Arial" w:hAnsi="Arial" w:cs="Arial"/>
          <w:sz w:val="20"/>
          <w:szCs w:val="20"/>
          <w:u w:color="000000"/>
        </w:rPr>
        <w:t>che</w:t>
      </w:r>
      <w:r w:rsidRPr="00EB60B8">
        <w:rPr>
          <w:rStyle w:val="Nessuno"/>
          <w:rFonts w:ascii="Arial" w:hAnsi="Arial" w:cs="Arial"/>
          <w:b/>
          <w:bCs/>
          <w:sz w:val="20"/>
          <w:szCs w:val="20"/>
          <w:u w:color="000000"/>
        </w:rPr>
        <w:t xml:space="preserve"> </w:t>
      </w:r>
      <w:r w:rsidRPr="00EB60B8">
        <w:rPr>
          <w:rFonts w:ascii="Arial" w:hAnsi="Arial" w:cs="Arial"/>
          <w:sz w:val="20"/>
          <w:szCs w:val="20"/>
          <w:u w:color="000000"/>
        </w:rPr>
        <w:t xml:space="preserve">garantirà un supporto in presenza. Personale qualificato e studenti </w:t>
      </w:r>
      <w:proofErr w:type="spellStart"/>
      <w:r w:rsidRPr="00EB60B8">
        <w:rPr>
          <w:rFonts w:ascii="Arial" w:hAnsi="Arial" w:cs="Arial"/>
          <w:sz w:val="20"/>
          <w:szCs w:val="20"/>
          <w:u w:color="000000"/>
        </w:rPr>
        <w:t>UniPG</w:t>
      </w:r>
      <w:proofErr w:type="spellEnd"/>
      <w:r w:rsidRPr="00EB60B8">
        <w:rPr>
          <w:rFonts w:ascii="Arial" w:hAnsi="Arial" w:cs="Arial"/>
          <w:sz w:val="20"/>
          <w:szCs w:val="20"/>
          <w:u w:color="000000"/>
        </w:rPr>
        <w:t xml:space="preserve"> sono pronti ad aiutare e consigliare, fornendo tutte le informazioni necessarie, tutti i pomeriggi lavorativi </w:t>
      </w:r>
      <w:r w:rsidRPr="00EB60B8">
        <w:rPr>
          <w:rFonts w:ascii="Arial" w:hAnsi="Arial" w:cs="Arial"/>
          <w:b/>
          <w:sz w:val="20"/>
          <w:szCs w:val="20"/>
          <w:u w:color="000000"/>
        </w:rPr>
        <w:t>dalle ore 17</w:t>
      </w:r>
      <w:r w:rsidRPr="00EB60B8">
        <w:rPr>
          <w:rFonts w:ascii="Arial" w:hAnsi="Arial" w:cs="Arial"/>
          <w:sz w:val="20"/>
          <w:szCs w:val="20"/>
          <w:u w:color="000000"/>
        </w:rPr>
        <w:t>,</w:t>
      </w:r>
      <w:r w:rsidRPr="00EB60B8">
        <w:rPr>
          <w:rFonts w:ascii="Arial" w:hAnsi="Arial" w:cs="Arial"/>
          <w:b/>
          <w:sz w:val="20"/>
          <w:szCs w:val="20"/>
          <w:u w:color="000000"/>
        </w:rPr>
        <w:t xml:space="preserve"> a partire dal 23 luglio</w:t>
      </w:r>
      <w:r w:rsidRPr="00EB60B8">
        <w:rPr>
          <w:rFonts w:ascii="Arial" w:hAnsi="Arial" w:cs="Arial"/>
          <w:sz w:val="20"/>
          <w:szCs w:val="20"/>
          <w:u w:color="000000"/>
        </w:rPr>
        <w:t xml:space="preserve">, in pieno centro storico, presso i locali della “Vecchia Barbieria” di via Mazzini. </w:t>
      </w:r>
      <w:r w:rsidRPr="00EB60B8">
        <w:rPr>
          <w:rFonts w:ascii="Arial" w:hAnsi="Arial" w:cs="Arial"/>
          <w:b/>
          <w:sz w:val="20"/>
          <w:szCs w:val="20"/>
          <w:u w:color="000000"/>
        </w:rPr>
        <w:t>A</w:t>
      </w:r>
      <w:r w:rsidRPr="00EB60B8">
        <w:rPr>
          <w:rFonts w:ascii="Arial" w:hAnsi="Arial" w:cs="Arial"/>
          <w:sz w:val="20"/>
          <w:szCs w:val="20"/>
          <w:u w:color="000000"/>
        </w:rPr>
        <w:t xml:space="preserve"> </w:t>
      </w:r>
      <w:r w:rsidRPr="00EB60B8">
        <w:rPr>
          <w:rFonts w:ascii="Arial" w:hAnsi="Arial" w:cs="Arial"/>
          <w:b/>
          <w:sz w:val="20"/>
          <w:szCs w:val="20"/>
          <w:u w:color="000000"/>
        </w:rPr>
        <w:t>partire dal 2 agosto</w:t>
      </w:r>
      <w:r w:rsidRPr="00EB60B8">
        <w:rPr>
          <w:rFonts w:ascii="Arial" w:hAnsi="Arial" w:cs="Arial"/>
          <w:sz w:val="20"/>
          <w:szCs w:val="20"/>
          <w:u w:color="000000"/>
        </w:rPr>
        <w:t xml:space="preserve">, sarà aperto un ulteriore sportello dedicato, </w:t>
      </w:r>
      <w:r w:rsidRPr="00EB60B8">
        <w:rPr>
          <w:rStyle w:val="Nessuno"/>
          <w:rFonts w:ascii="Arial" w:hAnsi="Arial" w:cs="Arial"/>
          <w:b/>
          <w:bCs/>
          <w:sz w:val="20"/>
          <w:szCs w:val="20"/>
          <w:u w:color="000000"/>
        </w:rPr>
        <w:t>dal lunedì al venerdì, con orario 9–13</w:t>
      </w:r>
      <w:r w:rsidRPr="00EB60B8">
        <w:rPr>
          <w:rFonts w:ascii="Arial" w:hAnsi="Arial" w:cs="Arial"/>
          <w:sz w:val="20"/>
          <w:szCs w:val="20"/>
          <w:u w:color="000000"/>
        </w:rPr>
        <w:t>, anche su appuntamento e nel rigoroso rispetto delle norme anti-</w:t>
      </w:r>
      <w:proofErr w:type="spellStart"/>
      <w:r w:rsidRPr="00EB60B8">
        <w:rPr>
          <w:rFonts w:ascii="Arial" w:hAnsi="Arial" w:cs="Arial"/>
          <w:sz w:val="20"/>
          <w:szCs w:val="20"/>
          <w:u w:color="000000"/>
        </w:rPr>
        <w:t>Covid</w:t>
      </w:r>
      <w:proofErr w:type="spellEnd"/>
      <w:r w:rsidRPr="00EB60B8">
        <w:rPr>
          <w:rFonts w:ascii="Arial" w:hAnsi="Arial" w:cs="Arial"/>
          <w:sz w:val="20"/>
          <w:szCs w:val="20"/>
          <w:u w:color="000000"/>
        </w:rPr>
        <w:t xml:space="preserve">, presso la sede del Rettorato, in piazza dell’Università, Aula 5. Presso questa sede sarà possibile, inoltre, immatricolarsi direttamente nonché usufruire di un servizio di consulenza erogato dalla Agenzia per il Diritto allo Studio Universitario dell’Umbria - </w:t>
      </w:r>
      <w:proofErr w:type="spellStart"/>
      <w:r w:rsidRPr="00EB60B8">
        <w:rPr>
          <w:rFonts w:ascii="Arial" w:hAnsi="Arial" w:cs="Arial"/>
          <w:sz w:val="20"/>
          <w:szCs w:val="20"/>
          <w:u w:color="000000"/>
        </w:rPr>
        <w:t>ADiSU</w:t>
      </w:r>
      <w:proofErr w:type="spellEnd"/>
      <w:r w:rsidRPr="00EB60B8">
        <w:rPr>
          <w:rFonts w:ascii="Arial" w:hAnsi="Arial" w:cs="Arial"/>
          <w:sz w:val="20"/>
          <w:szCs w:val="20"/>
          <w:u w:color="000000"/>
        </w:rPr>
        <w:t>.</w:t>
      </w: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eastAsia="Arial" w:hAnsi="Arial" w:cs="Arial"/>
          <w:sz w:val="20"/>
          <w:szCs w:val="20"/>
          <w:u w:color="000000"/>
        </w:rPr>
      </w:pP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eastAsia="Arial" w:hAnsi="Arial" w:cs="Arial"/>
          <w:sz w:val="20"/>
          <w:szCs w:val="20"/>
          <w:u w:color="000000"/>
        </w:rPr>
      </w:pPr>
      <w:r w:rsidRPr="00EB60B8">
        <w:rPr>
          <w:rFonts w:ascii="Arial" w:hAnsi="Arial" w:cs="Arial"/>
          <w:sz w:val="20"/>
          <w:szCs w:val="20"/>
          <w:u w:color="000000"/>
        </w:rPr>
        <w:t xml:space="preserve">Si ricorda che, per i corsi di laurea magistrale di durata biennale, immatricolarsi sarà possibile fino al </w:t>
      </w:r>
      <w:r w:rsidRPr="00EB60B8">
        <w:rPr>
          <w:rStyle w:val="Nessuno"/>
          <w:rFonts w:ascii="Arial" w:hAnsi="Arial" w:cs="Arial"/>
          <w:b/>
          <w:bCs/>
          <w:sz w:val="20"/>
          <w:szCs w:val="20"/>
          <w:u w:color="000000"/>
        </w:rPr>
        <w:t>28 febbraio 2022</w:t>
      </w:r>
      <w:r w:rsidRPr="00EB60B8">
        <w:rPr>
          <w:rFonts w:ascii="Arial" w:hAnsi="Arial" w:cs="Arial"/>
          <w:sz w:val="20"/>
          <w:szCs w:val="20"/>
          <w:u w:color="000000"/>
        </w:rPr>
        <w:t xml:space="preserve">. </w:t>
      </w: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eastAsia="Arial" w:hAnsi="Arial" w:cs="Arial"/>
          <w:sz w:val="20"/>
          <w:szCs w:val="20"/>
          <w:u w:color="000000"/>
        </w:rPr>
      </w:pPr>
    </w:p>
    <w:p w:rsidR="001E320A" w:rsidRPr="00EB60B8" w:rsidRDefault="001E320A" w:rsidP="001E320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Arial" w:hAnsi="Arial" w:cs="Arial"/>
          <w:sz w:val="20"/>
          <w:szCs w:val="20"/>
          <w:u w:color="000000"/>
        </w:rPr>
      </w:pPr>
      <w:r w:rsidRPr="00EB60B8">
        <w:rPr>
          <w:rFonts w:ascii="Arial" w:hAnsi="Arial" w:cs="Arial"/>
          <w:sz w:val="20"/>
          <w:szCs w:val="20"/>
          <w:u w:color="000000"/>
        </w:rPr>
        <w:t>L’Ateneo ha predisposto tutti piani di organizzazione della didattica e delle attività curriculari che prevedano lo svolgimento in presenza delle attività formative. Restano tuttavia vigenti le linee guida e i protocolli che dispongono misure di salvaguardia della continuità didattica. Pertanto, l’Ateneo garantirà l’erogazione della didattica anche a distanza, a beneficio degli studenti che non riusciranno a partecipare alle attività didattiche o curriculari in presenza.</w:t>
      </w:r>
    </w:p>
    <w:p w:rsidR="009B329B" w:rsidRDefault="009B329B" w:rsidP="009B329B">
      <w:pPr>
        <w:pStyle w:val="xmsonormal"/>
        <w:shd w:val="clear" w:color="auto" w:fill="FFFFFF"/>
        <w:spacing w:before="0" w:beforeAutospacing="0" w:after="0" w:afterAutospacing="0"/>
        <w:jc w:val="both"/>
        <w:rPr>
          <w:rFonts w:ascii="Arial" w:hAnsi="Arial" w:cs="Arial"/>
          <w:b/>
          <w:bCs/>
          <w:color w:val="000000"/>
          <w:sz w:val="20"/>
          <w:szCs w:val="20"/>
          <w:bdr w:val="none" w:sz="0" w:space="0" w:color="auto" w:frame="1"/>
        </w:rPr>
      </w:pPr>
    </w:p>
    <w:p w:rsidR="00D924A2" w:rsidRPr="005E324A" w:rsidRDefault="00D924A2" w:rsidP="005E324A">
      <w:pPr>
        <w:shd w:val="clear" w:color="auto" w:fill="FFFFFF"/>
        <w:textAlignment w:val="baseline"/>
        <w:rPr>
          <w:rFonts w:ascii="Calibri" w:hAnsi="Calibri" w:cs="Calibri"/>
          <w:color w:val="000000"/>
        </w:rPr>
      </w:pPr>
    </w:p>
    <w:p w:rsidR="005E324A" w:rsidRPr="005E324A" w:rsidRDefault="005E324A" w:rsidP="005E324A">
      <w:pPr>
        <w:pStyle w:val="xmsonormal"/>
        <w:shd w:val="clear" w:color="auto" w:fill="FFFFFF"/>
        <w:spacing w:before="0" w:beforeAutospacing="0" w:after="0" w:afterAutospacing="0"/>
        <w:jc w:val="both"/>
        <w:rPr>
          <w:rFonts w:ascii="Arial" w:hAnsi="Arial" w:cs="Arial"/>
          <w:b/>
          <w:bCs/>
          <w:color w:val="000000"/>
          <w:sz w:val="20"/>
          <w:szCs w:val="20"/>
          <w:bdr w:val="none" w:sz="0" w:space="0" w:color="auto" w:frame="1"/>
        </w:rPr>
      </w:pPr>
      <w:r w:rsidRPr="005E324A">
        <w:rPr>
          <w:rFonts w:ascii="Arial" w:hAnsi="Arial" w:cs="Arial"/>
          <w:b/>
          <w:bCs/>
          <w:color w:val="000000"/>
          <w:sz w:val="20"/>
          <w:szCs w:val="20"/>
          <w:bdr w:val="none" w:sz="0" w:space="0" w:color="auto" w:frame="1"/>
        </w:rPr>
        <w:t xml:space="preserve">Perugia, </w:t>
      </w:r>
      <w:r w:rsidR="00CB5C50">
        <w:rPr>
          <w:rFonts w:ascii="Arial" w:hAnsi="Arial" w:cs="Arial"/>
          <w:b/>
          <w:bCs/>
          <w:color w:val="000000"/>
          <w:sz w:val="20"/>
          <w:szCs w:val="20"/>
          <w:bdr w:val="none" w:sz="0" w:space="0" w:color="auto" w:frame="1"/>
        </w:rPr>
        <w:t>2</w:t>
      </w:r>
      <w:r w:rsidR="001764F6">
        <w:rPr>
          <w:rFonts w:ascii="Arial" w:hAnsi="Arial" w:cs="Arial"/>
          <w:b/>
          <w:bCs/>
          <w:color w:val="000000"/>
          <w:sz w:val="20"/>
          <w:szCs w:val="20"/>
          <w:bdr w:val="none" w:sz="0" w:space="0" w:color="auto" w:frame="1"/>
        </w:rPr>
        <w:t>1</w:t>
      </w:r>
      <w:r w:rsidR="00020EB4">
        <w:rPr>
          <w:rFonts w:ascii="Arial" w:hAnsi="Arial" w:cs="Arial"/>
          <w:b/>
          <w:bCs/>
          <w:color w:val="000000"/>
          <w:sz w:val="20"/>
          <w:szCs w:val="20"/>
          <w:bdr w:val="none" w:sz="0" w:space="0" w:color="auto" w:frame="1"/>
        </w:rPr>
        <w:t xml:space="preserve"> luglio 2021</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b/>
          <w:bCs/>
          <w:color w:val="000000"/>
          <w:sz w:val="20"/>
          <w:szCs w:val="20"/>
          <w:bdr w:val="none" w:sz="0" w:space="0" w:color="auto" w:frame="1"/>
        </w:rPr>
        <w:br/>
      </w:r>
    </w:p>
    <w:p w:rsidR="00AB270F" w:rsidRPr="00AB270F" w:rsidRDefault="00AB270F" w:rsidP="00AB270F">
      <w:pPr>
        <w:shd w:val="clear" w:color="auto" w:fill="FFFFFF"/>
        <w:textAlignment w:val="baseline"/>
        <w:rPr>
          <w:rFonts w:cs="Arial"/>
          <w:color w:val="000000"/>
          <w:sz w:val="20"/>
          <w:szCs w:val="20"/>
        </w:rPr>
      </w:pPr>
    </w:p>
    <w:p w:rsidR="00233916" w:rsidRPr="00233916" w:rsidRDefault="00233916" w:rsidP="00421FFD">
      <w:pPr>
        <w:pStyle w:val="xxmsonormal"/>
        <w:shd w:val="clear" w:color="auto" w:fill="FFFFFF"/>
        <w:spacing w:before="0" w:beforeAutospacing="0" w:after="0" w:afterAutospacing="0"/>
        <w:jc w:val="both"/>
        <w:rPr>
          <w:rFonts w:ascii="Arial" w:hAnsi="Arial" w:cs="Arial"/>
          <w:color w:val="201F1E"/>
          <w:sz w:val="20"/>
          <w:szCs w:val="20"/>
        </w:rPr>
      </w:pPr>
      <w:r w:rsidRPr="00233916">
        <w:rPr>
          <w:rFonts w:ascii="Arial" w:hAnsi="Arial" w:cs="Arial"/>
          <w:color w:val="201F1E"/>
          <w:sz w:val="20"/>
          <w:szCs w:val="20"/>
          <w:bdr w:val="none" w:sz="0" w:space="0" w:color="auto" w:frame="1"/>
          <w:shd w:val="clear" w:color="auto" w:fill="FFFFFF"/>
          <w:lang w:val="en-US"/>
        </w:rPr>
        <w:t> </w:t>
      </w:r>
    </w:p>
    <w:p w:rsidR="00226F99" w:rsidRPr="00CA6A64" w:rsidRDefault="00226F99" w:rsidP="00233916">
      <w:pPr>
        <w:spacing w:line="235" w:lineRule="atLeast"/>
        <w:jc w:val="center"/>
        <w:rPr>
          <w:rFonts w:cs="Arial"/>
          <w:sz w:val="20"/>
          <w:szCs w:val="20"/>
        </w:rPr>
      </w:pPr>
    </w:p>
    <w:sectPr w:rsidR="00226F99" w:rsidRPr="00CA6A64" w:rsidSect="00AF5C9A">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3E39" w:rsidRDefault="00DF3E39" w:rsidP="005C2BD2">
      <w:r>
        <w:separator/>
      </w:r>
    </w:p>
  </w:endnote>
  <w:endnote w:type="continuationSeparator" w:id="0">
    <w:p w:rsidR="00DF3E39" w:rsidRDefault="00DF3E39"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inherit">
    <w:altName w:val="Times New Roman"/>
    <w:panose1 w:val="00000000000000000000"/>
    <w:charset w:val="00"/>
    <w:family w:val="roman"/>
    <w:notTrueType/>
    <w:pitch w:val="default"/>
  </w:font>
  <w:font w:name="Work Sans">
    <w:altName w:val="Times New Roman"/>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531664"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633095"/>
                      </a:xfrm>
                      <a:prstGeom prst="rect">
                        <a:avLst/>
                      </a:prstGeom>
                      <a:noFill/>
                      <a:ln>
                        <a:noFill/>
                      </a:ln>
                    </wps:spPr>
                    <wps:txbx>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33095"/>
                      </a:xfrm>
                      <a:prstGeom prst="rect">
                        <a:avLst/>
                      </a:prstGeom>
                      <a:noFill/>
                      <a:ln>
                        <a:noFill/>
                      </a:ln>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3E39" w:rsidRDefault="00DF3E39" w:rsidP="005C2BD2">
      <w:r>
        <w:separator/>
      </w:r>
    </w:p>
  </w:footnote>
  <w:footnote w:type="continuationSeparator" w:id="0">
    <w:p w:rsidR="00DF3E39" w:rsidRDefault="00DF3E39"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365C7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365C7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365C7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465DA"/>
    <w:multiLevelType w:val="hybridMultilevel"/>
    <w:tmpl w:val="71BCBEC2"/>
    <w:styleLink w:val="Puntielenco"/>
    <w:lvl w:ilvl="0" w:tplc="D18C6B2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0D2CCFD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010C8F70">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65B426E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7D20B97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C8A6306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567668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8F5069D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AAE8F6CA">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6EB0E8D"/>
    <w:multiLevelType w:val="hybridMultilevel"/>
    <w:tmpl w:val="71BCBEC2"/>
    <w:numStyleLink w:val="Puntielenco"/>
  </w:abstractNum>
  <w:abstractNum w:abstractNumId="2" w15:restartNumberingAfterBreak="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22A5"/>
    <w:rsid w:val="00020EB4"/>
    <w:rsid w:val="00024DFD"/>
    <w:rsid w:val="0002574A"/>
    <w:rsid w:val="00026D06"/>
    <w:rsid w:val="000305E6"/>
    <w:rsid w:val="000369FB"/>
    <w:rsid w:val="000419F3"/>
    <w:rsid w:val="000545C9"/>
    <w:rsid w:val="000560F4"/>
    <w:rsid w:val="000615D9"/>
    <w:rsid w:val="0006359B"/>
    <w:rsid w:val="00065CF4"/>
    <w:rsid w:val="00073475"/>
    <w:rsid w:val="00073B57"/>
    <w:rsid w:val="00090923"/>
    <w:rsid w:val="0009133E"/>
    <w:rsid w:val="0009256A"/>
    <w:rsid w:val="000959E4"/>
    <w:rsid w:val="0009753C"/>
    <w:rsid w:val="000A3BBD"/>
    <w:rsid w:val="000B1916"/>
    <w:rsid w:val="000B19B9"/>
    <w:rsid w:val="000F6DF4"/>
    <w:rsid w:val="0010041F"/>
    <w:rsid w:val="0011350E"/>
    <w:rsid w:val="00121708"/>
    <w:rsid w:val="00123005"/>
    <w:rsid w:val="00123184"/>
    <w:rsid w:val="001550DC"/>
    <w:rsid w:val="00160004"/>
    <w:rsid w:val="001645A1"/>
    <w:rsid w:val="001764F6"/>
    <w:rsid w:val="00177724"/>
    <w:rsid w:val="001805C9"/>
    <w:rsid w:val="0019251B"/>
    <w:rsid w:val="00195086"/>
    <w:rsid w:val="001B3AA6"/>
    <w:rsid w:val="001E320A"/>
    <w:rsid w:val="001F0BCB"/>
    <w:rsid w:val="001F2C9A"/>
    <w:rsid w:val="002000B2"/>
    <w:rsid w:val="00204420"/>
    <w:rsid w:val="002104C3"/>
    <w:rsid w:val="0022587A"/>
    <w:rsid w:val="00226F99"/>
    <w:rsid w:val="00233916"/>
    <w:rsid w:val="00287D82"/>
    <w:rsid w:val="002C3265"/>
    <w:rsid w:val="002C71EB"/>
    <w:rsid w:val="002C7989"/>
    <w:rsid w:val="002E5FFD"/>
    <w:rsid w:val="002E7752"/>
    <w:rsid w:val="002E7EC6"/>
    <w:rsid w:val="002F14B9"/>
    <w:rsid w:val="002F23BF"/>
    <w:rsid w:val="003000FE"/>
    <w:rsid w:val="00303163"/>
    <w:rsid w:val="00306D01"/>
    <w:rsid w:val="00321912"/>
    <w:rsid w:val="003340DC"/>
    <w:rsid w:val="00342E50"/>
    <w:rsid w:val="00374FD6"/>
    <w:rsid w:val="00390035"/>
    <w:rsid w:val="003A73B0"/>
    <w:rsid w:val="003B2A92"/>
    <w:rsid w:val="003B3F39"/>
    <w:rsid w:val="003D101F"/>
    <w:rsid w:val="003D4636"/>
    <w:rsid w:val="003D6C8E"/>
    <w:rsid w:val="003F4AB1"/>
    <w:rsid w:val="004126F3"/>
    <w:rsid w:val="00414C83"/>
    <w:rsid w:val="00421FFD"/>
    <w:rsid w:val="00436E35"/>
    <w:rsid w:val="00440804"/>
    <w:rsid w:val="004552EA"/>
    <w:rsid w:val="00474954"/>
    <w:rsid w:val="00494129"/>
    <w:rsid w:val="004A2239"/>
    <w:rsid w:val="004C7756"/>
    <w:rsid w:val="004D69A7"/>
    <w:rsid w:val="004D6B2E"/>
    <w:rsid w:val="004F4C2A"/>
    <w:rsid w:val="00502392"/>
    <w:rsid w:val="00503933"/>
    <w:rsid w:val="00512C16"/>
    <w:rsid w:val="00517475"/>
    <w:rsid w:val="00517A67"/>
    <w:rsid w:val="0052470C"/>
    <w:rsid w:val="00530858"/>
    <w:rsid w:val="0053096A"/>
    <w:rsid w:val="00531664"/>
    <w:rsid w:val="005340EC"/>
    <w:rsid w:val="00545F09"/>
    <w:rsid w:val="00562648"/>
    <w:rsid w:val="00580F65"/>
    <w:rsid w:val="00597201"/>
    <w:rsid w:val="005A3D93"/>
    <w:rsid w:val="005A6282"/>
    <w:rsid w:val="005C2BD2"/>
    <w:rsid w:val="005C50FE"/>
    <w:rsid w:val="005C7329"/>
    <w:rsid w:val="005D0472"/>
    <w:rsid w:val="005D0B1C"/>
    <w:rsid w:val="005D749B"/>
    <w:rsid w:val="005D7675"/>
    <w:rsid w:val="005E324A"/>
    <w:rsid w:val="005F32FC"/>
    <w:rsid w:val="00611B38"/>
    <w:rsid w:val="0061352A"/>
    <w:rsid w:val="00634E1E"/>
    <w:rsid w:val="00640498"/>
    <w:rsid w:val="00662B29"/>
    <w:rsid w:val="006710D9"/>
    <w:rsid w:val="006851B1"/>
    <w:rsid w:val="00685B2F"/>
    <w:rsid w:val="006A1D09"/>
    <w:rsid w:val="006A457C"/>
    <w:rsid w:val="006B1C1F"/>
    <w:rsid w:val="006B7F82"/>
    <w:rsid w:val="006C4188"/>
    <w:rsid w:val="006D27F8"/>
    <w:rsid w:val="006D33A6"/>
    <w:rsid w:val="006E3D7B"/>
    <w:rsid w:val="006F6489"/>
    <w:rsid w:val="007005F7"/>
    <w:rsid w:val="00703CD7"/>
    <w:rsid w:val="00706B29"/>
    <w:rsid w:val="00723042"/>
    <w:rsid w:val="00737FE0"/>
    <w:rsid w:val="007558DC"/>
    <w:rsid w:val="007625C6"/>
    <w:rsid w:val="00774837"/>
    <w:rsid w:val="0079329B"/>
    <w:rsid w:val="007A2DA3"/>
    <w:rsid w:val="007A707D"/>
    <w:rsid w:val="007B02A8"/>
    <w:rsid w:val="007C20E8"/>
    <w:rsid w:val="007C37B2"/>
    <w:rsid w:val="007C7222"/>
    <w:rsid w:val="007C782B"/>
    <w:rsid w:val="007F6A47"/>
    <w:rsid w:val="00800680"/>
    <w:rsid w:val="00804614"/>
    <w:rsid w:val="0081657C"/>
    <w:rsid w:val="00820A5F"/>
    <w:rsid w:val="00836C92"/>
    <w:rsid w:val="00840990"/>
    <w:rsid w:val="00840C70"/>
    <w:rsid w:val="0084655E"/>
    <w:rsid w:val="0084677F"/>
    <w:rsid w:val="008541BA"/>
    <w:rsid w:val="00876AA0"/>
    <w:rsid w:val="0088514D"/>
    <w:rsid w:val="00886DBA"/>
    <w:rsid w:val="0089129F"/>
    <w:rsid w:val="008A0499"/>
    <w:rsid w:val="008C3240"/>
    <w:rsid w:val="008D030D"/>
    <w:rsid w:val="008D6937"/>
    <w:rsid w:val="008D7000"/>
    <w:rsid w:val="008E272F"/>
    <w:rsid w:val="008F6CB5"/>
    <w:rsid w:val="00902464"/>
    <w:rsid w:val="00910357"/>
    <w:rsid w:val="00914A0A"/>
    <w:rsid w:val="00921716"/>
    <w:rsid w:val="009329A4"/>
    <w:rsid w:val="00933FCB"/>
    <w:rsid w:val="00937BFB"/>
    <w:rsid w:val="00941AA9"/>
    <w:rsid w:val="00950BBC"/>
    <w:rsid w:val="00960447"/>
    <w:rsid w:val="00963347"/>
    <w:rsid w:val="009644E8"/>
    <w:rsid w:val="00976B91"/>
    <w:rsid w:val="00980658"/>
    <w:rsid w:val="00983F07"/>
    <w:rsid w:val="00990263"/>
    <w:rsid w:val="00991AE6"/>
    <w:rsid w:val="009B0725"/>
    <w:rsid w:val="009B329B"/>
    <w:rsid w:val="009C0497"/>
    <w:rsid w:val="009D6FBD"/>
    <w:rsid w:val="009D7127"/>
    <w:rsid w:val="00A03A26"/>
    <w:rsid w:val="00A3402D"/>
    <w:rsid w:val="00A40A44"/>
    <w:rsid w:val="00A45119"/>
    <w:rsid w:val="00A510AD"/>
    <w:rsid w:val="00A62879"/>
    <w:rsid w:val="00A67CCA"/>
    <w:rsid w:val="00A74C3C"/>
    <w:rsid w:val="00A759F4"/>
    <w:rsid w:val="00A8784F"/>
    <w:rsid w:val="00A93C2C"/>
    <w:rsid w:val="00A93F4C"/>
    <w:rsid w:val="00A942CF"/>
    <w:rsid w:val="00A950FB"/>
    <w:rsid w:val="00A96188"/>
    <w:rsid w:val="00A97249"/>
    <w:rsid w:val="00AB270F"/>
    <w:rsid w:val="00AE4975"/>
    <w:rsid w:val="00AE6224"/>
    <w:rsid w:val="00AF4E38"/>
    <w:rsid w:val="00AF5C9A"/>
    <w:rsid w:val="00AF6A0C"/>
    <w:rsid w:val="00B05406"/>
    <w:rsid w:val="00B06657"/>
    <w:rsid w:val="00B11A8B"/>
    <w:rsid w:val="00B23861"/>
    <w:rsid w:val="00B300CB"/>
    <w:rsid w:val="00B377A5"/>
    <w:rsid w:val="00B42183"/>
    <w:rsid w:val="00B53748"/>
    <w:rsid w:val="00B62926"/>
    <w:rsid w:val="00B63153"/>
    <w:rsid w:val="00B6763E"/>
    <w:rsid w:val="00B703F0"/>
    <w:rsid w:val="00B70507"/>
    <w:rsid w:val="00B70592"/>
    <w:rsid w:val="00B87577"/>
    <w:rsid w:val="00B91007"/>
    <w:rsid w:val="00BB6CA0"/>
    <w:rsid w:val="00BC2273"/>
    <w:rsid w:val="00BD55C9"/>
    <w:rsid w:val="00BE388D"/>
    <w:rsid w:val="00BE4272"/>
    <w:rsid w:val="00BE671A"/>
    <w:rsid w:val="00BF4E05"/>
    <w:rsid w:val="00C11DB5"/>
    <w:rsid w:val="00C2049E"/>
    <w:rsid w:val="00C331E2"/>
    <w:rsid w:val="00C531F3"/>
    <w:rsid w:val="00C60998"/>
    <w:rsid w:val="00C7117F"/>
    <w:rsid w:val="00C84F19"/>
    <w:rsid w:val="00C91C21"/>
    <w:rsid w:val="00CA1194"/>
    <w:rsid w:val="00CA6A64"/>
    <w:rsid w:val="00CB4D5B"/>
    <w:rsid w:val="00CB5C50"/>
    <w:rsid w:val="00CC1611"/>
    <w:rsid w:val="00CD24C6"/>
    <w:rsid w:val="00CE4A8F"/>
    <w:rsid w:val="00CE7441"/>
    <w:rsid w:val="00D0659B"/>
    <w:rsid w:val="00D103CD"/>
    <w:rsid w:val="00D10F35"/>
    <w:rsid w:val="00D159E4"/>
    <w:rsid w:val="00D20927"/>
    <w:rsid w:val="00D37117"/>
    <w:rsid w:val="00D4266E"/>
    <w:rsid w:val="00D45116"/>
    <w:rsid w:val="00D5729A"/>
    <w:rsid w:val="00D603A7"/>
    <w:rsid w:val="00D67348"/>
    <w:rsid w:val="00D761D4"/>
    <w:rsid w:val="00D83DBD"/>
    <w:rsid w:val="00D924A2"/>
    <w:rsid w:val="00D9540E"/>
    <w:rsid w:val="00D96E7F"/>
    <w:rsid w:val="00DA1ADB"/>
    <w:rsid w:val="00DB2B68"/>
    <w:rsid w:val="00DB36C1"/>
    <w:rsid w:val="00DB38B8"/>
    <w:rsid w:val="00DB40AC"/>
    <w:rsid w:val="00DB7D30"/>
    <w:rsid w:val="00DD4F41"/>
    <w:rsid w:val="00DE04B2"/>
    <w:rsid w:val="00DE4A69"/>
    <w:rsid w:val="00DF027F"/>
    <w:rsid w:val="00DF1B9D"/>
    <w:rsid w:val="00DF29E9"/>
    <w:rsid w:val="00DF3E39"/>
    <w:rsid w:val="00E024E7"/>
    <w:rsid w:val="00E06FFB"/>
    <w:rsid w:val="00E078AE"/>
    <w:rsid w:val="00E16032"/>
    <w:rsid w:val="00E25A22"/>
    <w:rsid w:val="00E378C5"/>
    <w:rsid w:val="00E40E76"/>
    <w:rsid w:val="00E44A34"/>
    <w:rsid w:val="00E51DC4"/>
    <w:rsid w:val="00E57ADA"/>
    <w:rsid w:val="00E66910"/>
    <w:rsid w:val="00E8366B"/>
    <w:rsid w:val="00E859FF"/>
    <w:rsid w:val="00E95410"/>
    <w:rsid w:val="00E968E5"/>
    <w:rsid w:val="00EB4E27"/>
    <w:rsid w:val="00EE0390"/>
    <w:rsid w:val="00F036DC"/>
    <w:rsid w:val="00F03D96"/>
    <w:rsid w:val="00F061AB"/>
    <w:rsid w:val="00F11297"/>
    <w:rsid w:val="00F128F5"/>
    <w:rsid w:val="00F13701"/>
    <w:rsid w:val="00F27588"/>
    <w:rsid w:val="00F317E3"/>
    <w:rsid w:val="00F34FC1"/>
    <w:rsid w:val="00F40CB5"/>
    <w:rsid w:val="00F46D9F"/>
    <w:rsid w:val="00F46DC5"/>
    <w:rsid w:val="00F623F1"/>
    <w:rsid w:val="00F736E8"/>
    <w:rsid w:val="00F90DE5"/>
    <w:rsid w:val="00F90FCB"/>
    <w:rsid w:val="00F976F8"/>
    <w:rsid w:val="00FB3A90"/>
    <w:rsid w:val="00FB6A28"/>
    <w:rsid w:val="00FF5405"/>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C92C3"/>
  <w15:docId w15:val="{23C91534-5218-454A-9F75-8DA2F7D3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customStyle="1" w:styleId="Didefault">
    <w:name w:val="Di default"/>
    <w:rsid w:val="001E320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it-IT"/>
      <w14:textOutline w14:w="0" w14:cap="flat" w14:cmpd="sng" w14:algn="ctr">
        <w14:noFill/>
        <w14:prstDash w14:val="solid"/>
        <w14:bevel/>
      </w14:textOutline>
    </w:rPr>
  </w:style>
  <w:style w:type="character" w:customStyle="1" w:styleId="Nessuno">
    <w:name w:val="Nessuno"/>
    <w:rsid w:val="001E320A"/>
  </w:style>
  <w:style w:type="character" w:customStyle="1" w:styleId="Hyperlink0">
    <w:name w:val="Hyperlink.0"/>
    <w:basedOn w:val="Nessuno"/>
    <w:rsid w:val="001E320A"/>
    <w:rPr>
      <w:outline w:val="0"/>
      <w:color w:val="0563C1"/>
      <w:u w:val="single" w:color="0563C1"/>
    </w:rPr>
  </w:style>
  <w:style w:type="numbering" w:customStyle="1" w:styleId="Puntielenco">
    <w:name w:val="Punti elenco"/>
    <w:rsid w:val="001E320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139228227">
      <w:bodyDiv w:val="1"/>
      <w:marLeft w:val="0"/>
      <w:marRight w:val="0"/>
      <w:marTop w:val="0"/>
      <w:marBottom w:val="0"/>
      <w:divBdr>
        <w:top w:val="none" w:sz="0" w:space="0" w:color="auto"/>
        <w:left w:val="none" w:sz="0" w:space="0" w:color="auto"/>
        <w:bottom w:val="none" w:sz="0" w:space="0" w:color="auto"/>
        <w:right w:val="none" w:sz="0" w:space="0" w:color="auto"/>
      </w:divBdr>
    </w:div>
    <w:div w:id="158816612">
      <w:bodyDiv w:val="1"/>
      <w:marLeft w:val="0"/>
      <w:marRight w:val="0"/>
      <w:marTop w:val="0"/>
      <w:marBottom w:val="0"/>
      <w:divBdr>
        <w:top w:val="none" w:sz="0" w:space="0" w:color="auto"/>
        <w:left w:val="none" w:sz="0" w:space="0" w:color="auto"/>
        <w:bottom w:val="none" w:sz="0" w:space="0" w:color="auto"/>
        <w:right w:val="none" w:sz="0" w:space="0" w:color="auto"/>
      </w:divBdr>
      <w:divsChild>
        <w:div w:id="1458722281">
          <w:marLeft w:val="0"/>
          <w:marRight w:val="0"/>
          <w:marTop w:val="0"/>
          <w:marBottom w:val="160"/>
          <w:divBdr>
            <w:top w:val="none" w:sz="0" w:space="0" w:color="auto"/>
            <w:left w:val="none" w:sz="0" w:space="0" w:color="auto"/>
            <w:bottom w:val="none" w:sz="0" w:space="0" w:color="auto"/>
            <w:right w:val="none" w:sz="0" w:space="0" w:color="auto"/>
          </w:divBdr>
        </w:div>
        <w:div w:id="1559782400">
          <w:marLeft w:val="0"/>
          <w:marRight w:val="0"/>
          <w:marTop w:val="0"/>
          <w:marBottom w:val="0"/>
          <w:divBdr>
            <w:top w:val="none" w:sz="0" w:space="0" w:color="auto"/>
            <w:left w:val="none" w:sz="0" w:space="0" w:color="auto"/>
            <w:bottom w:val="none" w:sz="0" w:space="0" w:color="auto"/>
            <w:right w:val="none" w:sz="0" w:space="0" w:color="auto"/>
          </w:divBdr>
          <w:divsChild>
            <w:div w:id="303387376">
              <w:marLeft w:val="0"/>
              <w:marRight w:val="0"/>
              <w:marTop w:val="0"/>
              <w:marBottom w:val="0"/>
              <w:divBdr>
                <w:top w:val="none" w:sz="0" w:space="0" w:color="auto"/>
                <w:left w:val="none" w:sz="0" w:space="0" w:color="auto"/>
                <w:bottom w:val="none" w:sz="0" w:space="0" w:color="auto"/>
                <w:right w:val="none" w:sz="0" w:space="0" w:color="auto"/>
              </w:divBdr>
              <w:divsChild>
                <w:div w:id="110590278">
                  <w:marLeft w:val="0"/>
                  <w:marRight w:val="0"/>
                  <w:marTop w:val="0"/>
                  <w:marBottom w:val="0"/>
                  <w:divBdr>
                    <w:top w:val="none" w:sz="0" w:space="0" w:color="auto"/>
                    <w:left w:val="none" w:sz="0" w:space="0" w:color="auto"/>
                    <w:bottom w:val="none" w:sz="0" w:space="0" w:color="auto"/>
                    <w:right w:val="none" w:sz="0" w:space="0" w:color="auto"/>
                  </w:divBdr>
                  <w:divsChild>
                    <w:div w:id="18258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788888946">
      <w:bodyDiv w:val="1"/>
      <w:marLeft w:val="0"/>
      <w:marRight w:val="0"/>
      <w:marTop w:val="0"/>
      <w:marBottom w:val="0"/>
      <w:divBdr>
        <w:top w:val="none" w:sz="0" w:space="0" w:color="auto"/>
        <w:left w:val="none" w:sz="0" w:space="0" w:color="auto"/>
        <w:bottom w:val="none" w:sz="0" w:space="0" w:color="auto"/>
        <w:right w:val="none" w:sz="0" w:space="0" w:color="auto"/>
      </w:divBdr>
      <w:divsChild>
        <w:div w:id="1728645155">
          <w:marLeft w:val="0"/>
          <w:marRight w:val="0"/>
          <w:marTop w:val="0"/>
          <w:marBottom w:val="0"/>
          <w:divBdr>
            <w:top w:val="none" w:sz="0" w:space="0" w:color="auto"/>
            <w:left w:val="none" w:sz="0" w:space="0" w:color="auto"/>
            <w:bottom w:val="none" w:sz="0" w:space="0" w:color="auto"/>
            <w:right w:val="none" w:sz="0" w:space="0" w:color="auto"/>
          </w:divBdr>
          <w:divsChild>
            <w:div w:id="16717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930819457">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302880300">
      <w:bodyDiv w:val="1"/>
      <w:marLeft w:val="0"/>
      <w:marRight w:val="0"/>
      <w:marTop w:val="0"/>
      <w:marBottom w:val="0"/>
      <w:divBdr>
        <w:top w:val="none" w:sz="0" w:space="0" w:color="auto"/>
        <w:left w:val="none" w:sz="0" w:space="0" w:color="auto"/>
        <w:bottom w:val="none" w:sz="0" w:space="0" w:color="auto"/>
        <w:right w:val="none" w:sz="0" w:space="0" w:color="auto"/>
      </w:divBdr>
    </w:div>
    <w:div w:id="1508212289">
      <w:bodyDiv w:val="1"/>
      <w:marLeft w:val="0"/>
      <w:marRight w:val="0"/>
      <w:marTop w:val="0"/>
      <w:marBottom w:val="0"/>
      <w:divBdr>
        <w:top w:val="none" w:sz="0" w:space="0" w:color="auto"/>
        <w:left w:val="none" w:sz="0" w:space="0" w:color="auto"/>
        <w:bottom w:val="none" w:sz="0" w:space="0" w:color="auto"/>
        <w:right w:val="none" w:sz="0" w:space="0" w:color="auto"/>
      </w:divBdr>
      <w:divsChild>
        <w:div w:id="1008680791">
          <w:marLeft w:val="0"/>
          <w:marRight w:val="0"/>
          <w:marTop w:val="0"/>
          <w:marBottom w:val="0"/>
          <w:divBdr>
            <w:top w:val="none" w:sz="0" w:space="0" w:color="auto"/>
            <w:left w:val="none" w:sz="0" w:space="0" w:color="auto"/>
            <w:bottom w:val="none" w:sz="0" w:space="0" w:color="auto"/>
            <w:right w:val="none" w:sz="0" w:space="0" w:color="auto"/>
          </w:divBdr>
        </w:div>
        <w:div w:id="16394581">
          <w:marLeft w:val="0"/>
          <w:marRight w:val="0"/>
          <w:marTop w:val="0"/>
          <w:marBottom w:val="0"/>
          <w:divBdr>
            <w:top w:val="none" w:sz="0" w:space="0" w:color="auto"/>
            <w:left w:val="none" w:sz="0" w:space="0" w:color="auto"/>
            <w:bottom w:val="none" w:sz="0" w:space="0" w:color="auto"/>
            <w:right w:val="none" w:sz="0" w:space="0" w:color="auto"/>
          </w:divBdr>
        </w:div>
        <w:div w:id="706418963">
          <w:marLeft w:val="0"/>
          <w:marRight w:val="0"/>
          <w:marTop w:val="0"/>
          <w:marBottom w:val="0"/>
          <w:divBdr>
            <w:top w:val="none" w:sz="0" w:space="0" w:color="auto"/>
            <w:left w:val="none" w:sz="0" w:space="0" w:color="auto"/>
            <w:bottom w:val="none" w:sz="0" w:space="0" w:color="auto"/>
            <w:right w:val="none" w:sz="0" w:space="0" w:color="auto"/>
          </w:divBdr>
        </w:div>
        <w:div w:id="1853640101">
          <w:marLeft w:val="0"/>
          <w:marRight w:val="0"/>
          <w:marTop w:val="0"/>
          <w:marBottom w:val="0"/>
          <w:divBdr>
            <w:top w:val="none" w:sz="0" w:space="0" w:color="auto"/>
            <w:left w:val="none" w:sz="0" w:space="0" w:color="auto"/>
            <w:bottom w:val="none" w:sz="0" w:space="0" w:color="auto"/>
            <w:right w:val="none" w:sz="0" w:space="0" w:color="auto"/>
          </w:divBdr>
        </w:div>
        <w:div w:id="1463117556">
          <w:marLeft w:val="0"/>
          <w:marRight w:val="0"/>
          <w:marTop w:val="0"/>
          <w:marBottom w:val="0"/>
          <w:divBdr>
            <w:top w:val="none" w:sz="0" w:space="0" w:color="auto"/>
            <w:left w:val="none" w:sz="0" w:space="0" w:color="auto"/>
            <w:bottom w:val="none" w:sz="0" w:space="0" w:color="auto"/>
            <w:right w:val="none" w:sz="0" w:space="0" w:color="auto"/>
          </w:divBdr>
        </w:div>
        <w:div w:id="888300273">
          <w:marLeft w:val="0"/>
          <w:marRight w:val="0"/>
          <w:marTop w:val="0"/>
          <w:marBottom w:val="0"/>
          <w:divBdr>
            <w:top w:val="none" w:sz="0" w:space="0" w:color="auto"/>
            <w:left w:val="none" w:sz="0" w:space="0" w:color="auto"/>
            <w:bottom w:val="none" w:sz="0" w:space="0" w:color="auto"/>
            <w:right w:val="none" w:sz="0" w:space="0" w:color="auto"/>
          </w:divBdr>
        </w:div>
        <w:div w:id="1873881922">
          <w:marLeft w:val="0"/>
          <w:marRight w:val="0"/>
          <w:marTop w:val="0"/>
          <w:marBottom w:val="0"/>
          <w:divBdr>
            <w:top w:val="none" w:sz="0" w:space="0" w:color="auto"/>
            <w:left w:val="none" w:sz="0" w:space="0" w:color="auto"/>
            <w:bottom w:val="none" w:sz="0" w:space="0" w:color="auto"/>
            <w:right w:val="none" w:sz="0" w:space="0" w:color="auto"/>
          </w:divBdr>
        </w:div>
        <w:div w:id="442924749">
          <w:marLeft w:val="0"/>
          <w:marRight w:val="0"/>
          <w:marTop w:val="0"/>
          <w:marBottom w:val="0"/>
          <w:divBdr>
            <w:top w:val="none" w:sz="0" w:space="0" w:color="auto"/>
            <w:left w:val="none" w:sz="0" w:space="0" w:color="auto"/>
            <w:bottom w:val="none" w:sz="0" w:space="0" w:color="auto"/>
            <w:right w:val="none" w:sz="0" w:space="0" w:color="auto"/>
          </w:divBdr>
        </w:div>
        <w:div w:id="577247976">
          <w:marLeft w:val="0"/>
          <w:marRight w:val="0"/>
          <w:marTop w:val="0"/>
          <w:marBottom w:val="0"/>
          <w:divBdr>
            <w:top w:val="none" w:sz="0" w:space="0" w:color="auto"/>
            <w:left w:val="none" w:sz="0" w:space="0" w:color="auto"/>
            <w:bottom w:val="none" w:sz="0" w:space="0" w:color="auto"/>
            <w:right w:val="none" w:sz="0" w:space="0" w:color="auto"/>
          </w:divBdr>
        </w:div>
        <w:div w:id="1188563114">
          <w:marLeft w:val="0"/>
          <w:marRight w:val="0"/>
          <w:marTop w:val="0"/>
          <w:marBottom w:val="0"/>
          <w:divBdr>
            <w:top w:val="none" w:sz="0" w:space="0" w:color="auto"/>
            <w:left w:val="none" w:sz="0" w:space="0" w:color="auto"/>
            <w:bottom w:val="none" w:sz="0" w:space="0" w:color="auto"/>
            <w:right w:val="none" w:sz="0" w:space="0" w:color="auto"/>
          </w:divBdr>
        </w:div>
        <w:div w:id="1639611179">
          <w:marLeft w:val="0"/>
          <w:marRight w:val="0"/>
          <w:marTop w:val="0"/>
          <w:marBottom w:val="0"/>
          <w:divBdr>
            <w:top w:val="none" w:sz="0" w:space="0" w:color="auto"/>
            <w:left w:val="none" w:sz="0" w:space="0" w:color="auto"/>
            <w:bottom w:val="none" w:sz="0" w:space="0" w:color="auto"/>
            <w:right w:val="none" w:sz="0" w:space="0" w:color="auto"/>
          </w:divBdr>
        </w:div>
        <w:div w:id="1338507789">
          <w:marLeft w:val="0"/>
          <w:marRight w:val="0"/>
          <w:marTop w:val="0"/>
          <w:marBottom w:val="0"/>
          <w:divBdr>
            <w:top w:val="none" w:sz="0" w:space="0" w:color="auto"/>
            <w:left w:val="none" w:sz="0" w:space="0" w:color="auto"/>
            <w:bottom w:val="none" w:sz="0" w:space="0" w:color="auto"/>
            <w:right w:val="none" w:sz="0" w:space="0" w:color="auto"/>
          </w:divBdr>
        </w:div>
      </w:divsChild>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5546">
      <w:bodyDiv w:val="1"/>
      <w:marLeft w:val="0"/>
      <w:marRight w:val="0"/>
      <w:marTop w:val="0"/>
      <w:marBottom w:val="0"/>
      <w:divBdr>
        <w:top w:val="none" w:sz="0" w:space="0" w:color="auto"/>
        <w:left w:val="none" w:sz="0" w:space="0" w:color="auto"/>
        <w:bottom w:val="none" w:sz="0" w:space="0" w:color="auto"/>
        <w:right w:val="none" w:sz="0" w:space="0" w:color="auto"/>
      </w:divBdr>
      <w:divsChild>
        <w:div w:id="1948610016">
          <w:marLeft w:val="0"/>
          <w:marRight w:val="0"/>
          <w:marTop w:val="0"/>
          <w:marBottom w:val="0"/>
          <w:divBdr>
            <w:top w:val="none" w:sz="0" w:space="0" w:color="auto"/>
            <w:left w:val="none" w:sz="0" w:space="0" w:color="auto"/>
            <w:bottom w:val="none" w:sz="0" w:space="0" w:color="auto"/>
            <w:right w:val="none" w:sz="0" w:space="0" w:color="auto"/>
          </w:divBdr>
        </w:div>
        <w:div w:id="1634673196">
          <w:marLeft w:val="0"/>
          <w:marRight w:val="0"/>
          <w:marTop w:val="0"/>
          <w:marBottom w:val="0"/>
          <w:divBdr>
            <w:top w:val="none" w:sz="0" w:space="0" w:color="auto"/>
            <w:left w:val="none" w:sz="0" w:space="0" w:color="auto"/>
            <w:bottom w:val="none" w:sz="0" w:space="0" w:color="auto"/>
            <w:right w:val="none" w:sz="0" w:space="0" w:color="auto"/>
          </w:divBdr>
        </w:div>
        <w:div w:id="16779738">
          <w:marLeft w:val="0"/>
          <w:marRight w:val="0"/>
          <w:marTop w:val="0"/>
          <w:marBottom w:val="0"/>
          <w:divBdr>
            <w:top w:val="none" w:sz="0" w:space="0" w:color="auto"/>
            <w:left w:val="none" w:sz="0" w:space="0" w:color="auto"/>
            <w:bottom w:val="none" w:sz="0" w:space="0" w:color="auto"/>
            <w:right w:val="none" w:sz="0" w:space="0" w:color="auto"/>
          </w:divBdr>
        </w:div>
        <w:div w:id="174852752">
          <w:marLeft w:val="0"/>
          <w:marRight w:val="0"/>
          <w:marTop w:val="0"/>
          <w:marBottom w:val="0"/>
          <w:divBdr>
            <w:top w:val="none" w:sz="0" w:space="0" w:color="auto"/>
            <w:left w:val="none" w:sz="0" w:space="0" w:color="auto"/>
            <w:bottom w:val="none" w:sz="0" w:space="0" w:color="auto"/>
            <w:right w:val="none" w:sz="0" w:space="0" w:color="auto"/>
          </w:divBdr>
        </w:div>
        <w:div w:id="1111239784">
          <w:marLeft w:val="0"/>
          <w:marRight w:val="0"/>
          <w:marTop w:val="0"/>
          <w:marBottom w:val="0"/>
          <w:divBdr>
            <w:top w:val="none" w:sz="0" w:space="0" w:color="auto"/>
            <w:left w:val="none" w:sz="0" w:space="0" w:color="auto"/>
            <w:bottom w:val="none" w:sz="0" w:space="0" w:color="auto"/>
            <w:right w:val="none" w:sz="0" w:space="0" w:color="auto"/>
          </w:divBdr>
        </w:div>
        <w:div w:id="868181247">
          <w:marLeft w:val="0"/>
          <w:marRight w:val="0"/>
          <w:marTop w:val="0"/>
          <w:marBottom w:val="0"/>
          <w:divBdr>
            <w:top w:val="none" w:sz="0" w:space="0" w:color="auto"/>
            <w:left w:val="none" w:sz="0" w:space="0" w:color="auto"/>
            <w:bottom w:val="none" w:sz="0" w:space="0" w:color="auto"/>
            <w:right w:val="none" w:sz="0" w:space="0" w:color="auto"/>
          </w:divBdr>
        </w:div>
        <w:div w:id="762262617">
          <w:marLeft w:val="0"/>
          <w:marRight w:val="0"/>
          <w:marTop w:val="0"/>
          <w:marBottom w:val="0"/>
          <w:divBdr>
            <w:top w:val="none" w:sz="0" w:space="0" w:color="auto"/>
            <w:left w:val="none" w:sz="0" w:space="0" w:color="auto"/>
            <w:bottom w:val="none" w:sz="0" w:space="0" w:color="auto"/>
            <w:right w:val="none" w:sz="0" w:space="0" w:color="auto"/>
          </w:divBdr>
          <w:divsChild>
            <w:div w:id="809638571">
              <w:marLeft w:val="0"/>
              <w:marRight w:val="0"/>
              <w:marTop w:val="0"/>
              <w:marBottom w:val="0"/>
              <w:divBdr>
                <w:top w:val="none" w:sz="0" w:space="0" w:color="auto"/>
                <w:left w:val="none" w:sz="0" w:space="0" w:color="auto"/>
                <w:bottom w:val="none" w:sz="0" w:space="0" w:color="auto"/>
                <w:right w:val="none" w:sz="0" w:space="0" w:color="auto"/>
              </w:divBdr>
              <w:divsChild>
                <w:div w:id="594094064">
                  <w:marLeft w:val="0"/>
                  <w:marRight w:val="0"/>
                  <w:marTop w:val="0"/>
                  <w:marBottom w:val="0"/>
                  <w:divBdr>
                    <w:top w:val="none" w:sz="0" w:space="0" w:color="auto"/>
                    <w:left w:val="none" w:sz="0" w:space="0" w:color="auto"/>
                    <w:bottom w:val="none" w:sz="0" w:space="0" w:color="auto"/>
                    <w:right w:val="none" w:sz="0" w:space="0" w:color="auto"/>
                  </w:divBdr>
                  <w:divsChild>
                    <w:div w:id="10353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8620">
      <w:bodyDiv w:val="1"/>
      <w:marLeft w:val="0"/>
      <w:marRight w:val="0"/>
      <w:marTop w:val="0"/>
      <w:marBottom w:val="0"/>
      <w:divBdr>
        <w:top w:val="none" w:sz="0" w:space="0" w:color="auto"/>
        <w:left w:val="none" w:sz="0" w:space="0" w:color="auto"/>
        <w:bottom w:val="none" w:sz="0" w:space="0" w:color="auto"/>
        <w:right w:val="none" w:sz="0" w:space="0" w:color="auto"/>
      </w:divBdr>
      <w:divsChild>
        <w:div w:id="449130939">
          <w:marLeft w:val="0"/>
          <w:marRight w:val="0"/>
          <w:marTop w:val="0"/>
          <w:marBottom w:val="0"/>
          <w:divBdr>
            <w:top w:val="none" w:sz="0" w:space="0" w:color="auto"/>
            <w:left w:val="none" w:sz="0" w:space="0" w:color="auto"/>
            <w:bottom w:val="none" w:sz="0" w:space="0" w:color="auto"/>
            <w:right w:val="none" w:sz="0" w:space="0" w:color="auto"/>
          </w:divBdr>
          <w:divsChild>
            <w:div w:id="1939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10202168">
      <w:bodyDiv w:val="1"/>
      <w:marLeft w:val="0"/>
      <w:marRight w:val="0"/>
      <w:marTop w:val="0"/>
      <w:marBottom w:val="0"/>
      <w:divBdr>
        <w:top w:val="none" w:sz="0" w:space="0" w:color="auto"/>
        <w:left w:val="none" w:sz="0" w:space="0" w:color="auto"/>
        <w:bottom w:val="none" w:sz="0" w:space="0" w:color="auto"/>
        <w:right w:val="none" w:sz="0" w:space="0" w:color="auto"/>
      </w:divBdr>
      <w:divsChild>
        <w:div w:id="870604626">
          <w:marLeft w:val="0"/>
          <w:marRight w:val="0"/>
          <w:marTop w:val="0"/>
          <w:marBottom w:val="0"/>
          <w:divBdr>
            <w:top w:val="none" w:sz="0" w:space="0" w:color="auto"/>
            <w:left w:val="none" w:sz="0" w:space="0" w:color="auto"/>
            <w:bottom w:val="none" w:sz="0" w:space="0" w:color="auto"/>
            <w:right w:val="none" w:sz="0" w:space="0" w:color="auto"/>
          </w:divBdr>
          <w:divsChild>
            <w:div w:id="743987107">
              <w:marLeft w:val="0"/>
              <w:marRight w:val="0"/>
              <w:marTop w:val="0"/>
              <w:marBottom w:val="0"/>
              <w:divBdr>
                <w:top w:val="none" w:sz="0" w:space="0" w:color="auto"/>
                <w:left w:val="none" w:sz="0" w:space="0" w:color="auto"/>
                <w:bottom w:val="none" w:sz="0" w:space="0" w:color="auto"/>
                <w:right w:val="none" w:sz="0" w:space="0" w:color="auto"/>
              </w:divBdr>
              <w:divsChild>
                <w:div w:id="1618681902">
                  <w:marLeft w:val="0"/>
                  <w:marRight w:val="0"/>
                  <w:marTop w:val="0"/>
                  <w:marBottom w:val="0"/>
                  <w:divBdr>
                    <w:top w:val="none" w:sz="0" w:space="0" w:color="auto"/>
                    <w:left w:val="none" w:sz="0" w:space="0" w:color="auto"/>
                    <w:bottom w:val="none" w:sz="0" w:space="0" w:color="auto"/>
                    <w:right w:val="none" w:sz="0" w:space="0" w:color="auto"/>
                  </w:divBdr>
                </w:div>
                <w:div w:id="6863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g.it/immatricolazion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9B70E9-4F3A-4C86-A3F1-28C4004F1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471</Words>
  <Characters>2688</Characters>
  <Application>Microsoft Office Word</Application>
  <DocSecurity>0</DocSecurity>
  <Lines>22</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2021-05-04T08:35:00Z</cp:lastPrinted>
  <dcterms:created xsi:type="dcterms:W3CDTF">2021-07-22T10:19:00Z</dcterms:created>
  <dcterms:modified xsi:type="dcterms:W3CDTF">2021-07-22T10:19:00Z</dcterms:modified>
</cp:coreProperties>
</file>