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97116" w:rsidRDefault="00C3322F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</w:rPr>
      </w:pPr>
      <w:r>
        <w:rPr>
          <w:b/>
          <w:color w:val="000000"/>
          <w:sz w:val="32"/>
          <w:szCs w:val="32"/>
        </w:rPr>
        <w:t xml:space="preserve">UNIVERSITÀ DEGLI STUDI </w:t>
      </w:r>
      <w:proofErr w:type="spellStart"/>
      <w:r>
        <w:rPr>
          <w:b/>
          <w:color w:val="000000"/>
          <w:sz w:val="32"/>
          <w:szCs w:val="32"/>
        </w:rPr>
        <w:t>DI</w:t>
      </w:r>
      <w:proofErr w:type="spellEnd"/>
      <w:r>
        <w:rPr>
          <w:b/>
          <w:color w:val="000000"/>
          <w:sz w:val="32"/>
          <w:szCs w:val="32"/>
        </w:rPr>
        <w:t xml:space="preserve"> PERUGIA </w:t>
      </w:r>
      <w:r>
        <w:rPr>
          <w:rFonts w:ascii="inherit" w:eastAsia="inherit" w:hAnsi="inherit" w:cs="inherit"/>
          <w:b/>
          <w:color w:val="000000"/>
          <w:sz w:val="20"/>
          <w:szCs w:val="20"/>
        </w:rPr>
        <w:t> </w:t>
      </w:r>
      <w:r>
        <w:rPr>
          <w:rFonts w:ascii="Times New Roman" w:hAnsi="Times New Roman"/>
          <w:color w:val="201F1E"/>
          <w:sz w:val="20"/>
          <w:szCs w:val="20"/>
        </w:rPr>
        <w:t> </w:t>
      </w:r>
    </w:p>
    <w:p w:rsidR="00A97116" w:rsidRDefault="00A97116">
      <w:pPr>
        <w:shd w:val="clear" w:color="auto" w:fill="FFFFFF"/>
        <w:jc w:val="center"/>
        <w:rPr>
          <w:b/>
          <w:color w:val="201F1E"/>
          <w:sz w:val="20"/>
          <w:szCs w:val="20"/>
        </w:rPr>
      </w:pPr>
    </w:p>
    <w:p w:rsidR="00A97116" w:rsidRDefault="00A97116">
      <w:pPr>
        <w:jc w:val="center"/>
        <w:rPr>
          <w:b/>
          <w:sz w:val="20"/>
          <w:szCs w:val="20"/>
        </w:rPr>
      </w:pPr>
    </w:p>
    <w:p w:rsidR="00555F10" w:rsidRPr="000C510F" w:rsidRDefault="00555F10" w:rsidP="00555F10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E81504" w:rsidRDefault="00E81504" w:rsidP="009D4A9D">
      <w:pPr>
        <w:jc w:val="center"/>
        <w:rPr>
          <w:rFonts w:cs="Arial"/>
          <w:b/>
          <w:bCs/>
          <w:sz w:val="20"/>
          <w:szCs w:val="20"/>
        </w:rPr>
      </w:pPr>
      <w:r w:rsidRPr="00055E32">
        <w:rPr>
          <w:rFonts w:cs="Arial"/>
          <w:b/>
          <w:bCs/>
          <w:sz w:val="20"/>
          <w:szCs w:val="20"/>
        </w:rPr>
        <w:t xml:space="preserve">Ingegneria industriale del Polo universitario di Terni </w:t>
      </w:r>
      <w:r>
        <w:rPr>
          <w:rFonts w:cs="Arial"/>
          <w:b/>
          <w:bCs/>
          <w:sz w:val="20"/>
          <w:szCs w:val="20"/>
        </w:rPr>
        <w:t>e</w:t>
      </w:r>
      <w:r w:rsidRPr="00055E32">
        <w:rPr>
          <w:rFonts w:cs="Arial"/>
          <w:b/>
          <w:bCs/>
          <w:sz w:val="20"/>
          <w:szCs w:val="20"/>
        </w:rPr>
        <w:t xml:space="preserve"> </w:t>
      </w:r>
      <w:r w:rsidRPr="00055E32">
        <w:rPr>
          <w:rFonts w:cs="Arial"/>
          <w:b/>
          <w:sz w:val="20"/>
          <w:szCs w:val="20"/>
        </w:rPr>
        <w:t xml:space="preserve">EVRAZ </w:t>
      </w:r>
      <w:proofErr w:type="spellStart"/>
      <w:r w:rsidRPr="00055E32">
        <w:rPr>
          <w:rFonts w:cs="Arial"/>
          <w:b/>
          <w:sz w:val="20"/>
          <w:szCs w:val="20"/>
        </w:rPr>
        <w:t>Metals</w:t>
      </w:r>
      <w:proofErr w:type="spellEnd"/>
      <w:r w:rsidRPr="00055E32">
        <w:rPr>
          <w:rFonts w:cs="Arial"/>
          <w:b/>
          <w:bCs/>
          <w:sz w:val="20"/>
          <w:szCs w:val="20"/>
        </w:rPr>
        <w:t xml:space="preserve"> </w:t>
      </w:r>
      <w:r>
        <w:rPr>
          <w:rFonts w:cs="Arial"/>
          <w:b/>
          <w:bCs/>
          <w:sz w:val="20"/>
          <w:szCs w:val="20"/>
        </w:rPr>
        <w:t xml:space="preserve">del </w:t>
      </w:r>
      <w:r w:rsidRPr="00055E32">
        <w:rPr>
          <w:rFonts w:cs="Arial"/>
          <w:b/>
          <w:bCs/>
          <w:sz w:val="20"/>
          <w:szCs w:val="20"/>
        </w:rPr>
        <w:t xml:space="preserve">magnate Roman </w:t>
      </w:r>
      <w:proofErr w:type="spellStart"/>
      <w:r w:rsidRPr="00055E32">
        <w:rPr>
          <w:rFonts w:cs="Arial"/>
          <w:b/>
          <w:bCs/>
          <w:sz w:val="20"/>
          <w:szCs w:val="20"/>
        </w:rPr>
        <w:t>Abramovich</w:t>
      </w:r>
      <w:proofErr w:type="spellEnd"/>
      <w:r>
        <w:rPr>
          <w:rFonts w:cs="Arial"/>
          <w:b/>
          <w:bCs/>
          <w:sz w:val="20"/>
          <w:szCs w:val="20"/>
        </w:rPr>
        <w:t xml:space="preserve"> collaboreran</w:t>
      </w:r>
      <w:r w:rsidR="00744CC0">
        <w:rPr>
          <w:rFonts w:cs="Arial"/>
          <w:b/>
          <w:bCs/>
          <w:sz w:val="20"/>
          <w:szCs w:val="20"/>
        </w:rPr>
        <w:t>n</w:t>
      </w:r>
      <w:r>
        <w:rPr>
          <w:rFonts w:cs="Arial"/>
          <w:b/>
          <w:bCs/>
          <w:sz w:val="20"/>
          <w:szCs w:val="20"/>
        </w:rPr>
        <w:t>o per un’ i</w:t>
      </w:r>
      <w:r w:rsidR="009D4A9D" w:rsidRPr="00055E32">
        <w:rPr>
          <w:rFonts w:cs="Arial"/>
          <w:b/>
          <w:bCs/>
          <w:sz w:val="20"/>
          <w:szCs w:val="20"/>
        </w:rPr>
        <w:t>mportante ricerca in campo metallurgico</w:t>
      </w:r>
      <w:r>
        <w:rPr>
          <w:rFonts w:cs="Arial"/>
          <w:b/>
          <w:bCs/>
          <w:sz w:val="20"/>
          <w:szCs w:val="20"/>
        </w:rPr>
        <w:t xml:space="preserve"> sul vanadio</w:t>
      </w:r>
    </w:p>
    <w:p w:rsidR="00E81504" w:rsidRDefault="00E81504" w:rsidP="009D4A9D">
      <w:pPr>
        <w:jc w:val="center"/>
        <w:rPr>
          <w:rFonts w:cs="Arial"/>
          <w:b/>
          <w:bCs/>
          <w:sz w:val="20"/>
          <w:szCs w:val="20"/>
        </w:rPr>
      </w:pPr>
    </w:p>
    <w:p w:rsidR="00E81504" w:rsidRDefault="00E81504" w:rsidP="009D4A9D">
      <w:pPr>
        <w:jc w:val="center"/>
        <w:rPr>
          <w:rFonts w:cs="Arial"/>
          <w:b/>
          <w:bCs/>
          <w:sz w:val="20"/>
          <w:szCs w:val="20"/>
        </w:rPr>
      </w:pPr>
    </w:p>
    <w:p w:rsidR="009D4A9D" w:rsidRPr="00B57891" w:rsidRDefault="00055E32" w:rsidP="009D4A9D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</w:t>
      </w:r>
      <w:r w:rsidR="009D4A9D" w:rsidRPr="00B57891">
        <w:rPr>
          <w:rFonts w:cs="Arial"/>
          <w:sz w:val="20"/>
          <w:szCs w:val="20"/>
        </w:rPr>
        <w:t xml:space="preserve">l </w:t>
      </w:r>
      <w:r w:rsidR="009D4A9D" w:rsidRPr="00055E32">
        <w:rPr>
          <w:rFonts w:cs="Arial"/>
          <w:b/>
          <w:sz w:val="20"/>
          <w:szCs w:val="20"/>
        </w:rPr>
        <w:t>Dipartimento di Ingegneria dell’Università degli Studi di Perugia</w:t>
      </w:r>
      <w:r w:rsidR="009D4A9D" w:rsidRPr="00B57891">
        <w:rPr>
          <w:rFonts w:cs="Arial"/>
          <w:sz w:val="20"/>
          <w:szCs w:val="20"/>
        </w:rPr>
        <w:t xml:space="preserve"> e la </w:t>
      </w:r>
      <w:r w:rsidR="009D4A9D" w:rsidRPr="00055E32">
        <w:rPr>
          <w:rFonts w:cs="Arial"/>
          <w:b/>
          <w:sz w:val="20"/>
          <w:szCs w:val="20"/>
        </w:rPr>
        <w:t xml:space="preserve">EVRAZ </w:t>
      </w:r>
      <w:proofErr w:type="spellStart"/>
      <w:r w:rsidR="009D4A9D" w:rsidRPr="00055E32">
        <w:rPr>
          <w:rFonts w:cs="Arial"/>
          <w:b/>
          <w:sz w:val="20"/>
          <w:szCs w:val="20"/>
        </w:rPr>
        <w:t>Metals</w:t>
      </w:r>
      <w:proofErr w:type="spellEnd"/>
      <w:r w:rsidR="009D4A9D" w:rsidRPr="009D4A9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hanno</w:t>
      </w:r>
      <w:r w:rsidR="009D4A9D" w:rsidRPr="00B57891">
        <w:rPr>
          <w:rFonts w:cs="Arial"/>
          <w:sz w:val="20"/>
          <w:szCs w:val="20"/>
        </w:rPr>
        <w:t xml:space="preserve"> siglato un importante </w:t>
      </w:r>
      <w:r w:rsidR="00E81504">
        <w:rPr>
          <w:rFonts w:cs="Arial"/>
          <w:sz w:val="20"/>
          <w:szCs w:val="20"/>
        </w:rPr>
        <w:t xml:space="preserve">accordo per un </w:t>
      </w:r>
      <w:r w:rsidR="009D4A9D" w:rsidRPr="00B57891">
        <w:rPr>
          <w:rFonts w:cs="Arial"/>
          <w:sz w:val="20"/>
          <w:szCs w:val="20"/>
        </w:rPr>
        <w:t>progetto di ricerca in ambito metallurgico</w:t>
      </w:r>
      <w:r w:rsidR="009D4A9D">
        <w:rPr>
          <w:rFonts w:cs="Arial"/>
          <w:sz w:val="20"/>
          <w:szCs w:val="20"/>
        </w:rPr>
        <w:t xml:space="preserve"> che verrà</w:t>
      </w:r>
      <w:r w:rsidR="009D4A9D" w:rsidRPr="00B57891">
        <w:rPr>
          <w:rFonts w:cs="Arial"/>
          <w:sz w:val="20"/>
          <w:szCs w:val="20"/>
        </w:rPr>
        <w:t xml:space="preserve"> completamente realizzat</w:t>
      </w:r>
      <w:r w:rsidR="009D4A9D">
        <w:rPr>
          <w:rFonts w:cs="Arial"/>
          <w:sz w:val="20"/>
          <w:szCs w:val="20"/>
        </w:rPr>
        <w:t>o</w:t>
      </w:r>
      <w:r w:rsidR="009D4A9D" w:rsidRPr="00B57891">
        <w:rPr>
          <w:rFonts w:cs="Arial"/>
          <w:sz w:val="20"/>
          <w:szCs w:val="20"/>
        </w:rPr>
        <w:t xml:space="preserve"> </w:t>
      </w:r>
      <w:r w:rsidR="00E81504">
        <w:rPr>
          <w:rFonts w:cs="Arial"/>
          <w:sz w:val="20"/>
          <w:szCs w:val="20"/>
        </w:rPr>
        <w:t>nell</w:t>
      </w:r>
      <w:r w:rsidR="009D4A9D" w:rsidRPr="00B57891">
        <w:rPr>
          <w:rFonts w:cs="Arial"/>
          <w:sz w:val="20"/>
          <w:szCs w:val="20"/>
        </w:rPr>
        <w:t xml:space="preserve">e strutture del Corso di Laurea in Ingegneria Industriale </w:t>
      </w:r>
      <w:r w:rsidR="009D4A9D">
        <w:rPr>
          <w:rFonts w:cs="Arial"/>
          <w:sz w:val="20"/>
          <w:szCs w:val="20"/>
        </w:rPr>
        <w:t>del</w:t>
      </w:r>
      <w:r w:rsidR="009D4A9D" w:rsidRPr="00B57891">
        <w:rPr>
          <w:rFonts w:cs="Arial"/>
          <w:sz w:val="20"/>
          <w:szCs w:val="20"/>
        </w:rPr>
        <w:t xml:space="preserve">la sede di </w:t>
      </w:r>
      <w:proofErr w:type="spellStart"/>
      <w:r w:rsidR="009D4A9D" w:rsidRPr="00B57891">
        <w:rPr>
          <w:rFonts w:cs="Arial"/>
          <w:sz w:val="20"/>
          <w:szCs w:val="20"/>
        </w:rPr>
        <w:t>Pentima</w:t>
      </w:r>
      <w:proofErr w:type="spellEnd"/>
      <w:r>
        <w:rPr>
          <w:rFonts w:cs="Arial"/>
          <w:sz w:val="20"/>
          <w:szCs w:val="20"/>
        </w:rPr>
        <w:t>,</w:t>
      </w:r>
      <w:r w:rsidR="009D4A9D" w:rsidRPr="00B57891">
        <w:rPr>
          <w:rFonts w:cs="Arial"/>
          <w:sz w:val="20"/>
          <w:szCs w:val="20"/>
        </w:rPr>
        <w:t xml:space="preserve"> a </w:t>
      </w:r>
      <w:r w:rsidR="009D4A9D" w:rsidRPr="00055E32">
        <w:rPr>
          <w:rFonts w:cs="Arial"/>
          <w:b/>
          <w:sz w:val="20"/>
          <w:szCs w:val="20"/>
        </w:rPr>
        <w:t>Terni</w:t>
      </w:r>
      <w:r w:rsidR="009D4A9D" w:rsidRPr="00B57891">
        <w:rPr>
          <w:rFonts w:cs="Arial"/>
          <w:sz w:val="20"/>
          <w:szCs w:val="20"/>
        </w:rPr>
        <w:t>.</w:t>
      </w:r>
    </w:p>
    <w:p w:rsidR="003A2F1C" w:rsidRDefault="003A2F1C" w:rsidP="003A2F1C">
      <w:pPr>
        <w:jc w:val="both"/>
        <w:rPr>
          <w:rFonts w:cs="Arial"/>
          <w:sz w:val="20"/>
          <w:szCs w:val="20"/>
        </w:rPr>
      </w:pPr>
    </w:p>
    <w:p w:rsidR="003A2F1C" w:rsidRDefault="003A2F1C" w:rsidP="003A2F1C">
      <w:pPr>
        <w:jc w:val="both"/>
        <w:rPr>
          <w:rFonts w:cs="Arial"/>
          <w:sz w:val="20"/>
          <w:szCs w:val="20"/>
        </w:rPr>
      </w:pPr>
      <w:r w:rsidRPr="00B57891">
        <w:rPr>
          <w:rFonts w:cs="Arial"/>
          <w:sz w:val="20"/>
          <w:szCs w:val="20"/>
        </w:rPr>
        <w:t xml:space="preserve">Il gruppo EVRAZ, colosso russo dell'acciaio, fa riferimento al magnate Roman </w:t>
      </w:r>
      <w:proofErr w:type="spellStart"/>
      <w:r w:rsidRPr="00B57891">
        <w:rPr>
          <w:rFonts w:cs="Arial"/>
          <w:sz w:val="20"/>
          <w:szCs w:val="20"/>
        </w:rPr>
        <w:t>Abramovich</w:t>
      </w:r>
      <w:proofErr w:type="spellEnd"/>
      <w:r w:rsidRPr="00B57891">
        <w:rPr>
          <w:rFonts w:cs="Arial"/>
          <w:sz w:val="20"/>
          <w:szCs w:val="20"/>
        </w:rPr>
        <w:t xml:space="preserve">, uomo d’affari noto al grande pubblico per essere proprietario della </w:t>
      </w:r>
      <w:hyperlink r:id="rId7">
        <w:r w:rsidRPr="00B57891">
          <w:rPr>
            <w:rFonts w:cs="Arial"/>
            <w:sz w:val="20"/>
            <w:szCs w:val="20"/>
          </w:rPr>
          <w:t>squadra calcistica</w:t>
        </w:r>
      </w:hyperlink>
      <w:r w:rsidRPr="00B57891">
        <w:rPr>
          <w:rFonts w:cs="Arial"/>
          <w:sz w:val="20"/>
          <w:szCs w:val="20"/>
        </w:rPr>
        <w:t xml:space="preserve"> del </w:t>
      </w:r>
      <w:hyperlink r:id="rId8">
        <w:r w:rsidRPr="00B57891">
          <w:rPr>
            <w:rFonts w:cs="Arial"/>
            <w:sz w:val="20"/>
            <w:szCs w:val="20"/>
          </w:rPr>
          <w:t>Chelsea Football Club</w:t>
        </w:r>
      </w:hyperlink>
      <w:r w:rsidRPr="00B57891">
        <w:rPr>
          <w:rFonts w:cs="Arial"/>
          <w:sz w:val="20"/>
          <w:szCs w:val="20"/>
        </w:rPr>
        <w:t xml:space="preserve">. </w:t>
      </w:r>
    </w:p>
    <w:p w:rsidR="003A2F1C" w:rsidRDefault="003A2F1C" w:rsidP="003A2F1C">
      <w:pPr>
        <w:jc w:val="both"/>
        <w:rPr>
          <w:rFonts w:cs="Arial"/>
          <w:sz w:val="20"/>
          <w:szCs w:val="20"/>
        </w:rPr>
      </w:pPr>
      <w:r w:rsidRPr="00B57891">
        <w:rPr>
          <w:rFonts w:cs="Arial"/>
          <w:sz w:val="20"/>
          <w:szCs w:val="20"/>
        </w:rPr>
        <w:t xml:space="preserve">Si tratta di una delle più importanti compagnie mondiali nella produzione siderurgica e nell’industria mineraria. Per la EVRAZ, quello di Terni è il quarto progetto di ricerca finanziato nel mondo dopo quelli assegnati ad alcuni tra i più prestigiosi istituti di ricerca in campo metallurgico e fa seguito a quelli in corso presso la Colorado </w:t>
      </w:r>
      <w:proofErr w:type="spellStart"/>
      <w:r w:rsidRPr="00B57891">
        <w:rPr>
          <w:rFonts w:cs="Arial"/>
          <w:sz w:val="20"/>
          <w:szCs w:val="20"/>
        </w:rPr>
        <w:t>School</w:t>
      </w:r>
      <w:proofErr w:type="spellEnd"/>
      <w:r w:rsidRPr="00B57891">
        <w:rPr>
          <w:rFonts w:cs="Arial"/>
          <w:sz w:val="20"/>
          <w:szCs w:val="20"/>
        </w:rPr>
        <w:t xml:space="preserve"> </w:t>
      </w:r>
      <w:proofErr w:type="spellStart"/>
      <w:r w:rsidRPr="00B57891">
        <w:rPr>
          <w:rFonts w:cs="Arial"/>
          <w:sz w:val="20"/>
          <w:szCs w:val="20"/>
        </w:rPr>
        <w:t>of</w:t>
      </w:r>
      <w:proofErr w:type="spellEnd"/>
      <w:r w:rsidRPr="00B57891">
        <w:rPr>
          <w:rFonts w:cs="Arial"/>
          <w:sz w:val="20"/>
          <w:szCs w:val="20"/>
        </w:rPr>
        <w:t xml:space="preserve"> </w:t>
      </w:r>
      <w:proofErr w:type="spellStart"/>
      <w:r w:rsidRPr="00B57891">
        <w:rPr>
          <w:rFonts w:cs="Arial"/>
          <w:sz w:val="20"/>
          <w:szCs w:val="20"/>
        </w:rPr>
        <w:t>Mines</w:t>
      </w:r>
      <w:proofErr w:type="spellEnd"/>
      <w:r w:rsidRPr="00B57891">
        <w:rPr>
          <w:rFonts w:cs="Arial"/>
          <w:sz w:val="20"/>
          <w:szCs w:val="20"/>
        </w:rPr>
        <w:t xml:space="preserve"> (USA), la RWTH </w:t>
      </w:r>
      <w:proofErr w:type="spellStart"/>
      <w:r w:rsidRPr="00B57891">
        <w:rPr>
          <w:rFonts w:cs="Arial"/>
          <w:sz w:val="20"/>
          <w:szCs w:val="20"/>
        </w:rPr>
        <w:t>Aachen</w:t>
      </w:r>
      <w:proofErr w:type="spellEnd"/>
      <w:r w:rsidRPr="00B57891">
        <w:rPr>
          <w:rFonts w:cs="Arial"/>
          <w:sz w:val="20"/>
          <w:szCs w:val="20"/>
        </w:rPr>
        <w:t xml:space="preserve"> (l'Università Tecnica di Aquisgrana, riconosciuta come élite della metallurgia fisica tedesca) e lo </w:t>
      </w:r>
      <w:proofErr w:type="spellStart"/>
      <w:r w:rsidRPr="00B57891">
        <w:rPr>
          <w:rFonts w:cs="Arial"/>
          <w:sz w:val="20"/>
          <w:szCs w:val="20"/>
        </w:rPr>
        <w:t>Swerea</w:t>
      </w:r>
      <w:proofErr w:type="spellEnd"/>
      <w:r w:rsidRPr="00B57891">
        <w:rPr>
          <w:rFonts w:cs="Arial"/>
          <w:sz w:val="20"/>
          <w:szCs w:val="20"/>
        </w:rPr>
        <w:t xml:space="preserve"> KIMAB, istituto leader di ricerca su metalli e corrosione di Stoccolma (Svezia).</w:t>
      </w:r>
    </w:p>
    <w:p w:rsidR="00055E32" w:rsidRDefault="00055E32" w:rsidP="003A2F1C">
      <w:pPr>
        <w:jc w:val="both"/>
        <w:rPr>
          <w:rFonts w:cs="Arial"/>
          <w:sz w:val="20"/>
          <w:szCs w:val="20"/>
        </w:rPr>
      </w:pPr>
    </w:p>
    <w:p w:rsidR="00055E32" w:rsidRDefault="00E81504" w:rsidP="00055E32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Il progetto si</w:t>
      </w:r>
      <w:r w:rsidR="00055E32" w:rsidRPr="00B57891">
        <w:rPr>
          <w:rFonts w:cs="Arial"/>
          <w:sz w:val="20"/>
          <w:szCs w:val="20"/>
        </w:rPr>
        <w:t xml:space="preserve"> concentrerà sullo studio degli effetti del vanadio (di cui EVRAZ è il massimo produttore mondiale) sui giunti saldati in acciai alto resistenziali, al fine di incrementare la resistenza del giunto migliorandone anche la resistenza a fatica, permettendo una riduzione nella quantità di materiale utilizzato. Questo implicherà un alleggerimento delle strutture e una conseguente riduzione dell’impatto ambientale.  </w:t>
      </w:r>
    </w:p>
    <w:p w:rsidR="00055E32" w:rsidRDefault="00055E32" w:rsidP="00055E32">
      <w:pPr>
        <w:jc w:val="both"/>
        <w:rPr>
          <w:rFonts w:cs="Arial"/>
          <w:sz w:val="20"/>
          <w:szCs w:val="20"/>
        </w:rPr>
      </w:pPr>
    </w:p>
    <w:p w:rsidR="00055E32" w:rsidRPr="00B57891" w:rsidRDefault="00055E32" w:rsidP="00055E32">
      <w:pPr>
        <w:jc w:val="both"/>
        <w:rPr>
          <w:rFonts w:cs="Arial"/>
          <w:sz w:val="20"/>
          <w:szCs w:val="20"/>
        </w:rPr>
      </w:pPr>
      <w:r w:rsidRPr="00B57891">
        <w:rPr>
          <w:rFonts w:cs="Arial"/>
          <w:sz w:val="20"/>
          <w:szCs w:val="20"/>
        </w:rPr>
        <w:t>La realizzazione sarà resa possibile anche grazie alla messa in rete di laboratori di eccellenza da parte di vari istituti italiani di ricerca (universitari e non) coordinati appunto da Terni.</w:t>
      </w:r>
    </w:p>
    <w:p w:rsidR="00055E32" w:rsidRDefault="00055E32" w:rsidP="00055E32">
      <w:pPr>
        <w:jc w:val="both"/>
        <w:rPr>
          <w:rFonts w:cs="Arial"/>
          <w:sz w:val="20"/>
          <w:szCs w:val="20"/>
        </w:rPr>
      </w:pPr>
    </w:p>
    <w:p w:rsidR="00055E32" w:rsidRPr="00B57891" w:rsidRDefault="00055E32" w:rsidP="00055E32">
      <w:pPr>
        <w:jc w:val="both"/>
        <w:rPr>
          <w:rFonts w:cs="Arial"/>
          <w:sz w:val="20"/>
          <w:szCs w:val="20"/>
        </w:rPr>
      </w:pPr>
      <w:r w:rsidRPr="00B57891">
        <w:rPr>
          <w:rFonts w:cs="Arial"/>
          <w:sz w:val="20"/>
          <w:szCs w:val="20"/>
        </w:rPr>
        <w:t>“Questo progetto comprende il finanziamento di assegni di ricerca e borse di studio per nostri giovani laureati e dottori di ricerca</w:t>
      </w:r>
      <w:r>
        <w:rPr>
          <w:rFonts w:cs="Arial"/>
          <w:sz w:val="20"/>
          <w:szCs w:val="20"/>
        </w:rPr>
        <w:t xml:space="preserve"> </w:t>
      </w:r>
      <w:r w:rsidRPr="00B57891">
        <w:rPr>
          <w:rFonts w:cs="Arial"/>
          <w:sz w:val="20"/>
          <w:szCs w:val="20"/>
        </w:rPr>
        <w:t xml:space="preserve">– sottolinea il Prof. </w:t>
      </w:r>
      <w:r w:rsidRPr="003A2F1C">
        <w:rPr>
          <w:rFonts w:cs="Arial"/>
          <w:b/>
          <w:sz w:val="20"/>
          <w:szCs w:val="20"/>
        </w:rPr>
        <w:t>Andrea Di Schino</w:t>
      </w:r>
      <w:r w:rsidRPr="00B57891">
        <w:rPr>
          <w:rFonts w:cs="Arial"/>
          <w:sz w:val="20"/>
          <w:szCs w:val="20"/>
        </w:rPr>
        <w:t xml:space="preserve">, Presidente del Corso di Laurea in Ingegneria Industriale di Terni e responsabile del Gruppo di Ricerca in Metallurgia operante proprio presso le strutture di </w:t>
      </w:r>
      <w:proofErr w:type="spellStart"/>
      <w:r w:rsidRPr="00B57891">
        <w:rPr>
          <w:rFonts w:cs="Arial"/>
          <w:sz w:val="20"/>
          <w:szCs w:val="20"/>
        </w:rPr>
        <w:t>Pentima</w:t>
      </w:r>
      <w:proofErr w:type="spellEnd"/>
      <w:r>
        <w:rPr>
          <w:rFonts w:cs="Arial"/>
          <w:sz w:val="20"/>
          <w:szCs w:val="20"/>
        </w:rPr>
        <w:t xml:space="preserve"> -</w:t>
      </w:r>
      <w:r w:rsidRPr="00B57891">
        <w:rPr>
          <w:rFonts w:cs="Arial"/>
          <w:sz w:val="20"/>
          <w:szCs w:val="20"/>
        </w:rPr>
        <w:t xml:space="preserve">. L’essere stati scelti accanto ad istituti quali la </w:t>
      </w:r>
      <w:proofErr w:type="spellStart"/>
      <w:r w:rsidRPr="00B57891">
        <w:rPr>
          <w:rFonts w:cs="Arial"/>
          <w:sz w:val="20"/>
          <w:szCs w:val="20"/>
        </w:rPr>
        <w:t>Aachen</w:t>
      </w:r>
      <w:proofErr w:type="spellEnd"/>
      <w:r w:rsidRPr="00B57891">
        <w:rPr>
          <w:rFonts w:cs="Arial"/>
          <w:sz w:val="20"/>
          <w:szCs w:val="20"/>
        </w:rPr>
        <w:t xml:space="preserve"> RWTH e la Colorado </w:t>
      </w:r>
      <w:proofErr w:type="spellStart"/>
      <w:r w:rsidRPr="00B57891">
        <w:rPr>
          <w:rFonts w:cs="Arial"/>
          <w:sz w:val="20"/>
          <w:szCs w:val="20"/>
        </w:rPr>
        <w:t>School</w:t>
      </w:r>
      <w:proofErr w:type="spellEnd"/>
      <w:r w:rsidRPr="00B57891">
        <w:rPr>
          <w:rFonts w:cs="Arial"/>
          <w:sz w:val="20"/>
          <w:szCs w:val="20"/>
        </w:rPr>
        <w:t xml:space="preserve"> </w:t>
      </w:r>
      <w:proofErr w:type="spellStart"/>
      <w:r w:rsidRPr="00B57891">
        <w:rPr>
          <w:rFonts w:cs="Arial"/>
          <w:sz w:val="20"/>
          <w:szCs w:val="20"/>
        </w:rPr>
        <w:t>of</w:t>
      </w:r>
      <w:proofErr w:type="spellEnd"/>
      <w:r w:rsidRPr="00B57891">
        <w:rPr>
          <w:rFonts w:cs="Arial"/>
          <w:sz w:val="20"/>
          <w:szCs w:val="20"/>
        </w:rPr>
        <w:t xml:space="preserve"> </w:t>
      </w:r>
      <w:proofErr w:type="spellStart"/>
      <w:r w:rsidRPr="00B57891">
        <w:rPr>
          <w:rFonts w:cs="Arial"/>
          <w:sz w:val="20"/>
          <w:szCs w:val="20"/>
        </w:rPr>
        <w:t>Mines</w:t>
      </w:r>
      <w:proofErr w:type="spellEnd"/>
      <w:r w:rsidRPr="00B57891">
        <w:rPr>
          <w:rFonts w:cs="Arial"/>
          <w:sz w:val="20"/>
          <w:szCs w:val="20"/>
        </w:rPr>
        <w:t xml:space="preserve">, ci mette alla pari del gotha della Metallurgia mondiale e dimostra il grande interesse verso la nostra ricerca e le nostre competenze. L’attenzione di questi gruppi, veri giganti internazionali, che vengono ad investire nel nostro territorio interagendo con i player locali spiega da solo la nostra capacità di essere all’avanguardia e si rivelerà </w:t>
      </w:r>
      <w:r w:rsidRPr="00B57891">
        <w:rPr>
          <w:rFonts w:eastAsia="Calibri" w:cs="Arial"/>
          <w:sz w:val="20"/>
          <w:szCs w:val="20"/>
        </w:rPr>
        <w:t xml:space="preserve">per i nostri studenti </w:t>
      </w:r>
      <w:r w:rsidRPr="00B57891">
        <w:rPr>
          <w:rFonts w:cs="Arial"/>
          <w:sz w:val="20"/>
          <w:szCs w:val="20"/>
        </w:rPr>
        <w:t>un’ottima opportunità di contatto con le maggiori realtà del settore siderurgico”.</w:t>
      </w:r>
    </w:p>
    <w:p w:rsidR="003A2F1C" w:rsidRDefault="003A2F1C" w:rsidP="003A2F1C">
      <w:pPr>
        <w:jc w:val="both"/>
        <w:rPr>
          <w:rFonts w:cs="Arial"/>
          <w:sz w:val="20"/>
          <w:szCs w:val="20"/>
        </w:rPr>
      </w:pPr>
    </w:p>
    <w:p w:rsidR="003A2F1C" w:rsidRDefault="003A2F1C" w:rsidP="009D4A9D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L’iniziativa scientifica a</w:t>
      </w:r>
      <w:r w:rsidR="009D4A9D" w:rsidRPr="00B57891">
        <w:rPr>
          <w:rFonts w:cs="Arial"/>
          <w:sz w:val="20"/>
          <w:szCs w:val="20"/>
        </w:rPr>
        <w:t>vrà durata di trenta mesi</w:t>
      </w:r>
      <w:r>
        <w:rPr>
          <w:rFonts w:cs="Arial"/>
          <w:sz w:val="20"/>
          <w:szCs w:val="20"/>
        </w:rPr>
        <w:t>,</w:t>
      </w:r>
      <w:r w:rsidR="009D4A9D">
        <w:rPr>
          <w:rFonts w:cs="Arial"/>
          <w:sz w:val="20"/>
          <w:szCs w:val="20"/>
        </w:rPr>
        <w:t xml:space="preserve"> </w:t>
      </w:r>
      <w:r w:rsidR="009D4A9D" w:rsidRPr="00B57891">
        <w:rPr>
          <w:rFonts w:cs="Arial"/>
          <w:sz w:val="20"/>
          <w:szCs w:val="20"/>
        </w:rPr>
        <w:t>partirà operativamente il 1° settembre</w:t>
      </w:r>
      <w:r>
        <w:rPr>
          <w:rFonts w:cs="Arial"/>
          <w:sz w:val="20"/>
          <w:szCs w:val="20"/>
        </w:rPr>
        <w:t xml:space="preserve"> e</w:t>
      </w:r>
      <w:r w:rsidR="009D4A9D" w:rsidRPr="00B57891">
        <w:rPr>
          <w:rFonts w:cs="Arial"/>
          <w:sz w:val="20"/>
          <w:szCs w:val="20"/>
        </w:rPr>
        <w:t xml:space="preserve"> vede come sponsor alcuni tra i principali produttori e trasformatori di acciaio italiani che</w:t>
      </w:r>
      <w:r>
        <w:rPr>
          <w:rFonts w:cs="Arial"/>
          <w:sz w:val="20"/>
          <w:szCs w:val="20"/>
        </w:rPr>
        <w:t>,</w:t>
      </w:r>
      <w:r w:rsidR="009D4A9D" w:rsidRPr="00B57891">
        <w:rPr>
          <w:rFonts w:cs="Arial"/>
          <w:sz w:val="20"/>
          <w:szCs w:val="20"/>
        </w:rPr>
        <w:t xml:space="preserve"> partecipando a </w:t>
      </w:r>
      <w:r>
        <w:rPr>
          <w:rFonts w:cs="Arial"/>
          <w:sz w:val="20"/>
          <w:szCs w:val="20"/>
        </w:rPr>
        <w:t>‘</w:t>
      </w:r>
      <w:r w:rsidR="009D4A9D" w:rsidRPr="00B57891">
        <w:rPr>
          <w:rFonts w:cs="Arial"/>
          <w:sz w:val="20"/>
          <w:szCs w:val="20"/>
        </w:rPr>
        <w:t xml:space="preserve">meeting di </w:t>
      </w:r>
      <w:proofErr w:type="spellStart"/>
      <w:r w:rsidR="009D4A9D" w:rsidRPr="00B57891">
        <w:rPr>
          <w:rFonts w:cs="Arial"/>
          <w:sz w:val="20"/>
          <w:szCs w:val="20"/>
        </w:rPr>
        <w:t>progetto</w:t>
      </w:r>
      <w:r>
        <w:rPr>
          <w:rFonts w:cs="Arial"/>
          <w:sz w:val="20"/>
          <w:szCs w:val="20"/>
        </w:rPr>
        <w:t>’</w:t>
      </w:r>
      <w:proofErr w:type="spellEnd"/>
      <w:r w:rsidR="009D4A9D" w:rsidRPr="00B57891">
        <w:rPr>
          <w:rFonts w:cs="Arial"/>
          <w:sz w:val="20"/>
          <w:szCs w:val="20"/>
        </w:rPr>
        <w:t xml:space="preserve"> e mettendo a disposizione alcuni specifici laboratori, potranno beneficiare dei risultati del progetto stesso. Tra questi, Acciai Speciali Terni, il Gruppo Marcegaglia, l’Acciaieria di </w:t>
      </w:r>
      <w:proofErr w:type="spellStart"/>
      <w:r w:rsidR="009D4A9D" w:rsidRPr="00B57891">
        <w:rPr>
          <w:rFonts w:cs="Arial"/>
          <w:sz w:val="20"/>
          <w:szCs w:val="20"/>
        </w:rPr>
        <w:t>Cividale</w:t>
      </w:r>
      <w:proofErr w:type="spellEnd"/>
      <w:r w:rsidR="009D4A9D" w:rsidRPr="00B57891">
        <w:rPr>
          <w:rFonts w:cs="Arial"/>
          <w:sz w:val="20"/>
          <w:szCs w:val="20"/>
        </w:rPr>
        <w:t xml:space="preserve"> del Friuli, l’Istituto Italiano di Saldatura (struttura che ingloba i maggiori utilizzatori di acciai tra cui anche Fincantieri).</w:t>
      </w:r>
    </w:p>
    <w:p w:rsidR="003A2F1C" w:rsidRDefault="003A2F1C" w:rsidP="009D4A9D">
      <w:pPr>
        <w:jc w:val="both"/>
        <w:rPr>
          <w:rFonts w:cs="Arial"/>
          <w:sz w:val="20"/>
          <w:szCs w:val="20"/>
        </w:rPr>
      </w:pPr>
    </w:p>
    <w:p w:rsidR="003A2F1C" w:rsidRDefault="003A2F1C" w:rsidP="003A2F1C">
      <w:pPr>
        <w:jc w:val="both"/>
        <w:rPr>
          <w:rFonts w:cs="Arial"/>
          <w:sz w:val="20"/>
          <w:szCs w:val="20"/>
        </w:rPr>
      </w:pPr>
    </w:p>
    <w:p w:rsidR="00A97116" w:rsidRDefault="00C3322F" w:rsidP="00055E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sz w:val="20"/>
          <w:szCs w:val="20"/>
        </w:rPr>
      </w:pPr>
      <w:bookmarkStart w:id="0" w:name="_heading=h.gjdgxs" w:colFirst="0" w:colLast="0"/>
      <w:bookmarkEnd w:id="0"/>
      <w:r>
        <w:rPr>
          <w:rFonts w:eastAsia="Arial" w:cs="Arial"/>
          <w:b/>
          <w:color w:val="000000"/>
          <w:sz w:val="20"/>
          <w:szCs w:val="20"/>
        </w:rPr>
        <w:t>Perugia,</w:t>
      </w:r>
      <w:r w:rsidR="002E4C08">
        <w:rPr>
          <w:rFonts w:eastAsia="Arial" w:cs="Arial"/>
          <w:b/>
          <w:color w:val="000000"/>
          <w:sz w:val="20"/>
          <w:szCs w:val="20"/>
        </w:rPr>
        <w:t xml:space="preserve"> 2 agosto</w:t>
      </w:r>
      <w:r w:rsidR="00670ADA">
        <w:rPr>
          <w:rFonts w:eastAsia="Arial" w:cs="Arial"/>
          <w:b/>
          <w:color w:val="000000"/>
          <w:sz w:val="20"/>
          <w:szCs w:val="20"/>
        </w:rPr>
        <w:t xml:space="preserve"> </w:t>
      </w:r>
      <w:r>
        <w:rPr>
          <w:rFonts w:eastAsia="Arial" w:cs="Arial"/>
          <w:b/>
          <w:color w:val="000000"/>
          <w:sz w:val="20"/>
          <w:szCs w:val="20"/>
        </w:rPr>
        <w:t>2021</w:t>
      </w:r>
    </w:p>
    <w:sectPr w:rsidR="00A97116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12700</wp:posOffset>
            </wp:positionV>
            <wp:extent cx="1381125" cy="642620"/>
            <wp:effectExtent b="0" l="0" r="0" t="0"/>
            <wp:wrapNone/>
            <wp:docPr id="2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4660200" y="3463453"/>
                      <a:ext cx="1371600" cy="633095"/>
                    </a:xfrm>
                    <a:custGeom>
                      <a:rect b="b" l="l" r="r" t="t"/>
                      <a:pathLst>
                        <a:path extrusionOk="0" h="633095" w="1371600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371600" y="633095"/>
                          </a:lnTo>
                          <a:lnTo>
                            <a:pt x="1371600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via Zefferino Faina, 4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06123 Perugia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1125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2755900</wp:posOffset>
            </wp:positionH>
            <wp:positionV relativeFrom="paragraph">
              <wp:posOffset>12700</wp:posOffset>
            </wp:positionV>
            <wp:extent cx="990600" cy="642620"/>
            <wp:effectExtent b="0" l="0" r="0" t="0"/>
            <wp:wrapNone/>
            <wp:docPr id="3" name=""/>
            <a:graphic>
              <a:graphicData uri="http://schemas.microsoft.com/office/word/2010/wordprocessingShape">
                <wps:wsp>
                  <wps:cNvSpPr/>
                  <wps:cNvPr id="4" name="Shape 4"/>
                  <wps:spPr>
                    <a:xfrm>
                      <a:off x="4855463" y="3463453"/>
                      <a:ext cx="981075" cy="633095"/>
                    </a:xfrm>
                    <a:custGeom>
                      <a:rect b="b" l="l" r="r" t="t"/>
                      <a:pathLst>
                        <a:path extrusionOk="0" h="633095" w="98107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981075" y="633095"/>
                          </a:lnTo>
                          <a:lnTo>
                            <a:pt x="98107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Staff Comunicazione e Relazioni Esterne Ufficio Stampa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060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4064000</wp:posOffset>
            </wp:positionH>
            <wp:positionV relativeFrom="paragraph">
              <wp:posOffset>12700</wp:posOffset>
            </wp:positionV>
            <wp:extent cx="1560830" cy="642620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4570348" y="3463453"/>
                      <a:ext cx="1551305" cy="633095"/>
                    </a:xfrm>
                    <a:custGeom>
                      <a:rect b="b" l="l" r="r" t="t"/>
                      <a:pathLst>
                        <a:path extrusionOk="0" h="633095" w="155130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551305" y="633095"/>
                          </a:lnTo>
                          <a:lnTo>
                            <a:pt x="155130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075 585 2255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ufficio.stampa@unipg.it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083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1A2F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1A2F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1A2F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55E32"/>
    <w:rsid w:val="001A2F7A"/>
    <w:rsid w:val="0027576C"/>
    <w:rsid w:val="002E4C08"/>
    <w:rsid w:val="003A2F1C"/>
    <w:rsid w:val="004235BD"/>
    <w:rsid w:val="00555F10"/>
    <w:rsid w:val="00670ADA"/>
    <w:rsid w:val="00744CC0"/>
    <w:rsid w:val="007E182C"/>
    <w:rsid w:val="008478EC"/>
    <w:rsid w:val="009213D0"/>
    <w:rsid w:val="009D4A9D"/>
    <w:rsid w:val="00A04B8B"/>
    <w:rsid w:val="00A92759"/>
    <w:rsid w:val="00A97116"/>
    <w:rsid w:val="00C3322F"/>
    <w:rsid w:val="00CE5BCD"/>
    <w:rsid w:val="00E3478D"/>
    <w:rsid w:val="00E57A8C"/>
    <w:rsid w:val="00E6071E"/>
    <w:rsid w:val="00E81504"/>
    <w:rsid w:val="00FA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"/>
    <w:next w:val="normal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"/>
    <w:next w:val="normal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Chelsea_Football_Club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it.wikipedia.org/wiki/Squadra_di_calci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dcterms:created xsi:type="dcterms:W3CDTF">2021-08-02T09:35:00Z</dcterms:created>
  <dcterms:modified xsi:type="dcterms:W3CDTF">2021-08-02T09:35:00Z</dcterms:modified>
</cp:coreProperties>
</file>