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3D9" w:rsidRDefault="000A03D9" w:rsidP="000A03D9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</w:rPr>
      </w:pPr>
      <w:r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 xml:space="preserve">UNIVERSITÀ DEGLI STUDI </w:t>
      </w:r>
      <w:proofErr w:type="spellStart"/>
      <w:r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>DI</w:t>
      </w:r>
      <w:proofErr w:type="spellEnd"/>
      <w:r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 xml:space="preserve"> PERUGIA </w:t>
      </w: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</w:t>
      </w:r>
      <w:r>
        <w:rPr>
          <w:rFonts w:ascii="Arial" w:hAnsi="Arial" w:cs="Arial"/>
          <w:color w:val="000000"/>
          <w:bdr w:val="none" w:sz="0" w:space="0" w:color="auto" w:frame="1"/>
        </w:rPr>
        <w:t> </w:t>
      </w:r>
    </w:p>
    <w:p w:rsidR="000A03D9" w:rsidRDefault="000A03D9" w:rsidP="000A03D9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</w:rPr>
      </w:pPr>
      <w:r>
        <w:rPr>
          <w:rFonts w:ascii="Arial" w:hAnsi="Arial" w:cs="Arial"/>
          <w:color w:val="000000"/>
          <w:bdr w:val="none" w:sz="0" w:space="0" w:color="auto" w:frame="1"/>
        </w:rPr>
        <w:t> </w:t>
      </w:r>
    </w:p>
    <w:p w:rsidR="000A03D9" w:rsidRPr="000A03D9" w:rsidRDefault="000A03D9" w:rsidP="000A03D9">
      <w:pPr>
        <w:pStyle w:val="NormaleWeb"/>
        <w:shd w:val="clear" w:color="auto" w:fill="FFFFFF"/>
        <w:spacing w:before="0" w:beforeAutospacing="0" w:after="0" w:afterAutospacing="0" w:line="240" w:lineRule="atLeast"/>
        <w:ind w:left="850" w:right="342"/>
        <w:jc w:val="center"/>
        <w:rPr>
          <w:color w:val="201F1E"/>
          <w:sz w:val="20"/>
          <w:szCs w:val="20"/>
        </w:rPr>
      </w:pPr>
      <w:r w:rsidRPr="000A03D9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:rsidR="002C36F5" w:rsidRDefault="002C36F5" w:rsidP="002C36F5">
      <w:pPr>
        <w:pStyle w:val="NormaleWeb"/>
        <w:shd w:val="clear" w:color="auto" w:fill="FFFFFF"/>
        <w:spacing w:before="0" w:beforeAutospacing="0" w:after="0" w:afterAutospacing="0"/>
        <w:jc w:val="center"/>
        <w:rPr>
          <w:color w:val="201F1E"/>
        </w:rPr>
      </w:pP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>Tutto pronto </w:t>
      </w: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per SHARPER – La Notte Europea dei Ricercatori, domani, 24 settembre, la ricerca torna protagonista a Perugia e Terni  </w:t>
      </w:r>
    </w:p>
    <w:p w:rsidR="002C36F5" w:rsidRDefault="002C36F5" w:rsidP="002C36F5">
      <w:pPr>
        <w:pStyle w:val="NormaleWeb"/>
        <w:shd w:val="clear" w:color="auto" w:fill="FFFFFF"/>
        <w:spacing w:before="0" w:beforeAutospacing="0" w:after="0" w:afterAutospacing="0"/>
        <w:jc w:val="center"/>
        <w:rPr>
          <w:color w:val="201F1E"/>
        </w:rPr>
      </w:pP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2C36F5" w:rsidRDefault="002C36F5" w:rsidP="002C36F5">
      <w:pPr>
        <w:pStyle w:val="NormaleWeb"/>
        <w:shd w:val="clear" w:color="auto" w:fill="FFFFFF"/>
        <w:spacing w:before="0" w:beforeAutospacing="0" w:after="0" w:afterAutospacing="0"/>
        <w:jc w:val="center"/>
        <w:rPr>
          <w:color w:val="201F1E"/>
        </w:rPr>
      </w:pP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2C36F5" w:rsidRDefault="002C36F5" w:rsidP="002C36F5">
      <w:pPr>
        <w:pStyle w:val="NormaleWeb"/>
        <w:shd w:val="clear" w:color="auto" w:fill="FFFFFF"/>
        <w:spacing w:before="0" w:beforeAutospacing="0" w:after="0" w:afterAutospacing="0"/>
        <w:jc w:val="both"/>
        <w:rPr>
          <w:color w:val="201F1E"/>
        </w:rPr>
      </w:pP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Grande attesa a </w:t>
      </w:r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Perugia</w:t>
      </w: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e a </w:t>
      </w:r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Terni,</w:t>
      </w: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domani, </w:t>
      </w:r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24 settembre,</w:t>
      </w: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per </w:t>
      </w:r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SHARPER – La Notte Europea dei Ricercatori 2021,</w:t>
      </w: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con il suo ricco programma di eventi di divulgazione scientifica frutto del contributo di un’ampia rappresentanza di ricercatrici e ricercatori dell’Ateneo, che ha organizzato l’evento </w:t>
      </w:r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i</w:t>
      </w: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nsieme a </w:t>
      </w:r>
      <w:proofErr w:type="spellStart"/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Psiquadro</w:t>
      </w:r>
      <w:proofErr w:type="spellEnd"/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e grazie al contributo di numerosi partner. </w:t>
      </w:r>
    </w:p>
    <w:p w:rsidR="002C36F5" w:rsidRDefault="002C36F5" w:rsidP="002C36F5">
      <w:pPr>
        <w:pStyle w:val="NormaleWeb"/>
        <w:shd w:val="clear" w:color="auto" w:fill="FFFFFF"/>
        <w:spacing w:before="0" w:beforeAutospacing="0" w:after="0" w:afterAutospacing="0"/>
        <w:jc w:val="both"/>
        <w:rPr>
          <w:color w:val="201F1E"/>
        </w:rPr>
      </w:pP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</w:t>
      </w:r>
    </w:p>
    <w:p w:rsidR="002C36F5" w:rsidRDefault="002C36F5" w:rsidP="002C36F5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201F1E"/>
        </w:rPr>
      </w:pP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Dopo un’edizione 2020 svolta completamente da remoto a causa della pandemia, la Notte dei ricercatori dell’Università degli Studi di Perugia torna in modalità mista, grazie a numerosissime attività in presenza, da fruire in piena sicurezza e nel rispetto delle norme attualmente in vigore, e online, in modo da consentirne la fruizione da parte di un pubblico molto ampio. </w:t>
      </w:r>
    </w:p>
    <w:p w:rsidR="002C36F5" w:rsidRDefault="002C36F5" w:rsidP="002C36F5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201F1E"/>
        </w:rPr>
      </w:pP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 </w:t>
      </w:r>
    </w:p>
    <w:p w:rsidR="002C36F5" w:rsidRDefault="002C36F5" w:rsidP="002C36F5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201F1E"/>
        </w:rPr>
      </w:pP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L’iniziativa si inserisce nell’ambito dell’ampio programma di attività di divulgazione scientifica  dell’Ateneo, volto a coinvolgere la cittadinanza nella scoperta dei numerosi tesori scientifici e culturali che l’Università ha da offrire, grazie anche ad una vivace collaborazione con il ricco panorama di artisti del territorio e con numerose associazioni, nonché con le altre istituzioni locali: il Conservatorio ”Francesco </w:t>
      </w:r>
      <w:proofErr w:type="spellStart"/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Morlacchi</w:t>
      </w:r>
      <w:proofErr w:type="spellEnd"/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” di Perugia e l’Istituto superiore di Studi Musicali  “</w:t>
      </w:r>
      <w:proofErr w:type="spellStart"/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Briccialdi</w:t>
      </w:r>
      <w:proofErr w:type="spellEnd"/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” di Terni, l’Officina per la Scienza e la Tecnologia (POST), l’Università per Stranieri di Perugia, l'Accademia di Belle Arti “Pietro </w:t>
      </w:r>
      <w:proofErr w:type="spellStart"/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Vannucci</w:t>
      </w:r>
      <w:proofErr w:type="spellEnd"/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” e il Polo Museale Regionale.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2C36F5" w:rsidRDefault="002C36F5" w:rsidP="002C36F5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201F1E"/>
        </w:rPr>
      </w:pP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2C36F5" w:rsidRDefault="002C36F5" w:rsidP="002C36F5">
      <w:pPr>
        <w:pStyle w:val="NormaleWeb"/>
        <w:shd w:val="clear" w:color="auto" w:fill="FFFFFF"/>
        <w:spacing w:before="0" w:beforeAutospacing="0" w:after="0" w:afterAutospacing="0"/>
        <w:jc w:val="both"/>
        <w:rPr>
          <w:color w:val="201F1E"/>
        </w:rPr>
      </w:pP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La lunga maratona online di </w:t>
      </w:r>
      <w:proofErr w:type="spellStart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Sharper</w:t>
      </w:r>
      <w:proofErr w:type="spellEnd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– Notte dei Ricercatori 2021 inizierà alle ore 9,10 dalla regia centrale collocata in Sala dei Notari, a Perugia, </w:t>
      </w:r>
      <w:r>
        <w:rPr>
          <w:rFonts w:ascii="Arial" w:hAnsi="Arial" w:cs="Arial"/>
          <w:color w:val="333333"/>
          <w:sz w:val="20"/>
          <w:szCs w:val="20"/>
          <w:bdr w:val="none" w:sz="0" w:space="0" w:color="auto" w:frame="1"/>
        </w:rPr>
        <w:t xml:space="preserve">con 28 ore di diretta no-stop e con collegamenti dalle 16 città </w:t>
      </w:r>
      <w:proofErr w:type="spellStart"/>
      <w:r>
        <w:rPr>
          <w:rFonts w:ascii="Arial" w:hAnsi="Arial" w:cs="Arial"/>
          <w:color w:val="333333"/>
          <w:sz w:val="20"/>
          <w:szCs w:val="20"/>
          <w:bdr w:val="none" w:sz="0" w:space="0" w:color="auto" w:frame="1"/>
        </w:rPr>
        <w:t>Sharper</w:t>
      </w:r>
      <w:proofErr w:type="spellEnd"/>
      <w:r>
        <w:rPr>
          <w:rFonts w:ascii="Arial" w:hAnsi="Arial" w:cs="Arial"/>
          <w:color w:val="333333"/>
          <w:sz w:val="20"/>
          <w:szCs w:val="20"/>
          <w:bdr w:val="none" w:sz="0" w:space="0" w:color="auto" w:frame="1"/>
        </w:rPr>
        <w:t xml:space="preserve"> e dall’Europa, in streaming sul sito </w:t>
      </w:r>
      <w:hyperlink r:id="rId8" w:tgtFrame="_blank" w:history="1">
        <w:r>
          <w:rPr>
            <w:rStyle w:val="Collegamentoipertestuale"/>
            <w:rFonts w:ascii="Arial" w:hAnsi="Arial" w:cs="Arial"/>
            <w:sz w:val="20"/>
            <w:szCs w:val="20"/>
            <w:bdr w:val="none" w:sz="0" w:space="0" w:color="auto" w:frame="1"/>
          </w:rPr>
          <w:t>www.maratona.sharper-night.it</w:t>
        </w:r>
      </w:hyperlink>
      <w:r>
        <w:rPr>
          <w:rFonts w:ascii="Arial" w:hAnsi="Arial" w:cs="Arial"/>
          <w:color w:val="333333"/>
          <w:sz w:val="20"/>
          <w:szCs w:val="20"/>
          <w:bdr w:val="none" w:sz="0" w:space="0" w:color="auto" w:frame="1"/>
        </w:rPr>
        <w:t> </w:t>
      </w:r>
    </w:p>
    <w:p w:rsidR="002C36F5" w:rsidRDefault="002C36F5" w:rsidP="002C36F5">
      <w:pPr>
        <w:pStyle w:val="NormaleWeb"/>
        <w:shd w:val="clear" w:color="auto" w:fill="FFFFFF"/>
        <w:spacing w:before="0" w:beforeAutospacing="0" w:after="0" w:afterAutospacing="0"/>
        <w:jc w:val="both"/>
        <w:rPr>
          <w:color w:val="201F1E"/>
        </w:rPr>
      </w:pPr>
      <w:r>
        <w:rPr>
          <w:rFonts w:ascii="Arial" w:hAnsi="Arial" w:cs="Arial"/>
          <w:color w:val="333333"/>
          <w:sz w:val="20"/>
          <w:szCs w:val="20"/>
          <w:bdr w:val="none" w:sz="0" w:space="0" w:color="auto" w:frame="1"/>
        </w:rPr>
        <w:t xml:space="preserve">In particolare, alle ore 14 si celebrerà l’apertura virtuale delle piazze di </w:t>
      </w:r>
      <w:proofErr w:type="spellStart"/>
      <w:r>
        <w:rPr>
          <w:rFonts w:ascii="Arial" w:hAnsi="Arial" w:cs="Arial"/>
          <w:color w:val="333333"/>
          <w:sz w:val="20"/>
          <w:szCs w:val="20"/>
          <w:bdr w:val="none" w:sz="0" w:space="0" w:color="auto" w:frame="1"/>
        </w:rPr>
        <w:t>Sharper</w:t>
      </w:r>
      <w:proofErr w:type="spellEnd"/>
      <w:r>
        <w:rPr>
          <w:rFonts w:ascii="Arial" w:hAnsi="Arial" w:cs="Arial"/>
          <w:color w:val="333333"/>
          <w:sz w:val="20"/>
          <w:szCs w:val="20"/>
          <w:bdr w:val="none" w:sz="0" w:space="0" w:color="auto" w:frame="1"/>
        </w:rPr>
        <w:t>, con il collegamento </w:t>
      </w:r>
      <w:r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</w:rPr>
        <w:t>streaming</w:t>
      </w:r>
      <w:r>
        <w:rPr>
          <w:rFonts w:ascii="Arial" w:hAnsi="Arial" w:cs="Arial"/>
          <w:color w:val="333333"/>
          <w:sz w:val="20"/>
          <w:szCs w:val="20"/>
          <w:bdr w:val="none" w:sz="0" w:space="0" w:color="auto" w:frame="1"/>
        </w:rPr>
        <w:t> cui parteciperà il Magnifico Rettore Prof. </w:t>
      </w:r>
      <w:r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</w:rPr>
        <w:t>Maurizio Oliviero </w:t>
      </w:r>
      <w:r>
        <w:rPr>
          <w:rFonts w:ascii="Arial" w:hAnsi="Arial" w:cs="Arial"/>
          <w:color w:val="333333"/>
          <w:sz w:val="20"/>
          <w:szCs w:val="20"/>
          <w:bdr w:val="none" w:sz="0" w:space="0" w:color="auto" w:frame="1"/>
        </w:rPr>
        <w:t>insieme a tutti </w:t>
      </w:r>
      <w:r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 xml:space="preserve">i rettori e ai rappresentanti istituzionali delle 16 città che partecipano a </w:t>
      </w:r>
      <w:proofErr w:type="spellStart"/>
      <w:r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>Sharper</w:t>
      </w:r>
      <w:proofErr w:type="spellEnd"/>
      <w:r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>. </w:t>
      </w:r>
    </w:p>
    <w:p w:rsidR="002C36F5" w:rsidRDefault="002C36F5" w:rsidP="002C36F5">
      <w:pPr>
        <w:pStyle w:val="NormaleWeb"/>
        <w:shd w:val="clear" w:color="auto" w:fill="FFFFFF"/>
        <w:spacing w:before="0" w:beforeAutospacing="0" w:after="0" w:afterAutospacing="0"/>
        <w:jc w:val="both"/>
        <w:rPr>
          <w:color w:val="201F1E"/>
        </w:rPr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br/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A</w:t>
      </w: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Perugia e a Terni gli incontri con la scienza si svolgeranno dalla mattina e sino alla mezzanotte: sono infatti oltre 100 le iniziative, frutto del contributo delle ricercatrici e ricercatori di tutti i 14 Dipartimenti dell’Ateneo perugino; 11 online e i restanti ubicati in oltre 20 affascinanti </w:t>
      </w:r>
      <w:r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</w:rPr>
        <w:t>location</w:t>
      </w: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.  </w:t>
      </w:r>
      <w:r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> </w:t>
      </w:r>
    </w:p>
    <w:p w:rsidR="002C36F5" w:rsidRDefault="002C36F5" w:rsidP="002C36F5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201F1E"/>
        </w:rPr>
      </w:pP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Gli appuntamenti, che animeranno il centro storico delle due città, nel capoluogo vedranno il coinvolgimento del </w:t>
      </w:r>
      <w:r>
        <w:rPr>
          <w:rFonts w:ascii="Arial" w:hAnsi="Arial" w:cs="Arial"/>
          <w:color w:val="4D5156"/>
          <w:sz w:val="20"/>
          <w:szCs w:val="20"/>
          <w:bdr w:val="none" w:sz="0" w:space="0" w:color="auto" w:frame="1"/>
          <w:shd w:val="clear" w:color="auto" w:fill="FFFFFF"/>
        </w:rPr>
        <w:t>Museo archeologico nazionale dell'Umbria – MANU,</w:t>
      </w: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 di San Matteo degli </w:t>
      </w:r>
      <w:proofErr w:type="spellStart"/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Armeni</w:t>
      </w:r>
      <w:proofErr w:type="spellEnd"/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e di Corso </w:t>
      </w:r>
      <w:proofErr w:type="spellStart"/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Vannucci</w:t>
      </w:r>
      <w:proofErr w:type="spellEnd"/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, oltre che dei Dipartimenti universitari presenti nell’acropoli e nelle immediate vicinanze, con un importante centro di aggregazione a Palazzo Murena. Quest’anno, in particolare, saranno coinvolte la Biblioteca Umanistica in piazza </w:t>
      </w:r>
      <w:proofErr w:type="spellStart"/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Morlacchi</w:t>
      </w:r>
      <w:proofErr w:type="spellEnd"/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- mai utilizzata nelle precedenti edizioni, la Gipsoteca greca, che torna accessibile al pubblico dopo quasi due anni di forzata chiusura causa Covid-19 e le vetrine dei negozi di Corso </w:t>
      </w:r>
      <w:proofErr w:type="spellStart"/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Vannucci</w:t>
      </w:r>
      <w:proofErr w:type="spellEnd"/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, che verranno per l’occasione trasformate in ‘lavagne’ su cui disegnare le specie che hanno caratterizzato l'evoluzione umana. 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2C36F5" w:rsidRDefault="002C36F5" w:rsidP="002C36F5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201F1E"/>
        </w:rPr>
      </w:pP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2C36F5" w:rsidRDefault="002C36F5" w:rsidP="002C36F5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201F1E"/>
        </w:rPr>
      </w:pPr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Il programma</w:t>
      </w: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 – Per una scelta di </w:t>
      </w:r>
      <w:proofErr w:type="spellStart"/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ecosostenibilità</w:t>
      </w:r>
      <w:proofErr w:type="spellEnd"/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il programma non sarà distribuito su supporto cartaceo ma è consultabile all’indirizzo:  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2C36F5" w:rsidRDefault="002C36F5" w:rsidP="002C36F5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201F1E"/>
        </w:rPr>
      </w:pPr>
      <w:r>
        <w:rPr>
          <w:rFonts w:ascii="Arial" w:hAnsi="Arial" w:cs="Arial"/>
          <w:color w:val="0000EE"/>
          <w:sz w:val="20"/>
          <w:szCs w:val="20"/>
          <w:u w:val="single"/>
          <w:bdr w:val="none" w:sz="0" w:space="0" w:color="auto" w:frame="1"/>
          <w:shd w:val="clear" w:color="auto" w:fill="FFFF00"/>
        </w:rPr>
        <w:t>https://www.sharper-night.it/sharper-perugia/ 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2C36F5" w:rsidRDefault="002C36F5" w:rsidP="002C36F5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201F1E"/>
        </w:rPr>
      </w:pPr>
      <w:hyperlink r:id="rId9" w:tgtFrame="_blank" w:history="1">
        <w:r>
          <w:rPr>
            <w:rStyle w:val="Collegamentoipertestuale"/>
            <w:rFonts w:ascii="Arial" w:hAnsi="Arial" w:cs="Arial"/>
            <w:sz w:val="20"/>
            <w:szCs w:val="20"/>
            <w:bdr w:val="none" w:sz="0" w:space="0" w:color="auto" w:frame="1"/>
            <w:shd w:val="clear" w:color="auto" w:fill="FFFF00"/>
          </w:rPr>
          <w:t>https://www.sharper-night.it/sharper-terni/</w:t>
        </w:r>
      </w:hyperlink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  <w:shd w:val="clear" w:color="auto" w:fill="FFFF00"/>
        </w:rPr>
        <w:t> 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00"/>
        </w:rPr>
        <w:t> 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2C36F5" w:rsidRDefault="002C36F5" w:rsidP="002C36F5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201F1E"/>
        </w:rPr>
      </w:pP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2C36F5" w:rsidRDefault="002C36F5" w:rsidP="002C36F5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201F1E"/>
        </w:rPr>
      </w:pPr>
      <w:proofErr w:type="spellStart"/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App</w:t>
      </w:r>
      <w:proofErr w:type="spellEnd"/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 xml:space="preserve"> dedicata</w:t>
      </w: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- 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Per una esplorazione a misura di curioso, è possibile scaricare su Google Play o Apple </w:t>
      </w:r>
      <w:proofErr w:type="spellStart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Store</w:t>
      </w:r>
      <w:proofErr w:type="spellEnd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 </w:t>
      </w: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>HUSH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, l’</w:t>
      </w:r>
      <w:proofErr w:type="spellStart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app</w:t>
      </w:r>
      <w:proofErr w:type="spellEnd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di trekking urbano sviluppata da ricercatori dell’Università degli Studi di Perugia che aiuta a esplorare l’edizione 2021 di SHARPER.  </w:t>
      </w:r>
    </w:p>
    <w:p w:rsidR="002C36F5" w:rsidRDefault="002C36F5" w:rsidP="002C36F5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201F1E"/>
        </w:rPr>
      </w:pP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2C36F5" w:rsidRDefault="002C36F5" w:rsidP="002C36F5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201F1E"/>
        </w:rPr>
      </w:pP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>Per accedere agli eventi in presenza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 - Tutte le persone maggiori di 12 anni potranno accedere agli eventi di SHARPER </w:t>
      </w: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>SOLO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 se munite di </w:t>
      </w: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>GREEN PASS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 e </w:t>
      </w: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>documento di identità in corso di validità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. Si raccomanda di arrivare con almeno </w:t>
      </w: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>15 minuti di anticipo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 sull’orario d’inizio di ciascun evento per le necessarie operazioni di accoglienza.</w:t>
      </w:r>
      <w:r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2C36F5" w:rsidRDefault="002C36F5" w:rsidP="002C36F5">
      <w:pPr>
        <w:pStyle w:val="NormaleWeb"/>
        <w:shd w:val="clear" w:color="auto" w:fill="FFFFFF"/>
        <w:spacing w:before="0" w:beforeAutospacing="0" w:after="0" w:afterAutospacing="0"/>
        <w:jc w:val="both"/>
        <w:rPr>
          <w:color w:val="201F1E"/>
        </w:rPr>
      </w:pP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2C36F5" w:rsidRDefault="002C36F5" w:rsidP="002C36F5">
      <w:pPr>
        <w:pStyle w:val="NormaleWeb"/>
        <w:shd w:val="clear" w:color="auto" w:fill="FFFFFF"/>
        <w:spacing w:before="0" w:beforeAutospacing="0" w:after="0" w:afterAutospacing="0"/>
        <w:jc w:val="both"/>
        <w:rPr>
          <w:color w:val="201F1E"/>
        </w:rPr>
      </w:pP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2C36F5" w:rsidRDefault="002C36F5" w:rsidP="002C36F5">
      <w:pPr>
        <w:pStyle w:val="NormaleWeb"/>
        <w:shd w:val="clear" w:color="auto" w:fill="FFFFFF"/>
        <w:spacing w:before="0" w:beforeAutospacing="0" w:after="0" w:afterAutospacing="0"/>
        <w:jc w:val="both"/>
        <w:rPr>
          <w:color w:val="201F1E"/>
        </w:rPr>
      </w:pP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Perugia, 23 settembre 2021 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 </w:t>
      </w:r>
    </w:p>
    <w:p w:rsidR="00A97116" w:rsidRPr="000A03D9" w:rsidRDefault="00A97116" w:rsidP="002C36F5">
      <w:pPr>
        <w:pStyle w:val="NormaleWeb"/>
        <w:shd w:val="clear" w:color="auto" w:fill="FFFFFF"/>
        <w:spacing w:before="0" w:beforeAutospacing="0" w:after="0" w:afterAutospacing="0"/>
        <w:jc w:val="center"/>
        <w:rPr>
          <w:sz w:val="20"/>
          <w:szCs w:val="20"/>
        </w:rPr>
      </w:pPr>
    </w:p>
    <w:sectPr w:rsidR="00A97116" w:rsidRPr="000A03D9" w:rsidSect="00A9711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7116" w:rsidRDefault="00A97116" w:rsidP="00A97116">
      <w:r>
        <w:separator/>
      </w:r>
    </w:p>
  </w:endnote>
  <w:endnote w:type="continuationSeparator" w:id="0">
    <w:p w:rsidR="00A97116" w:rsidRDefault="00A97116" w:rsidP="00A971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altName w:val="Times New Roman"/>
    <w:charset w:val="00"/>
    <w:family w:val="auto"/>
    <w:pitch w:val="variable"/>
    <w:sig w:usb0="A00000FF" w:usb1="5000E07B" w:usb2="00000000" w:usb3="00000000" w:csb0="00000193" w:csb1="00000000"/>
  </w:font>
  <w:font w:name="新細明體">
    <w:altName w:val="Arial Unicode MS"/>
    <w:charset w:val="51"/>
    <w:family w:val="auto"/>
    <w:pitch w:val="variable"/>
    <w:sig w:usb0="00000000" w:usb1="08080000" w:usb2="00000010" w:usb3="00000000" w:csb0="00100000" w:csb1="00000000"/>
  </w:font>
  <w:font w:name="Futura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23553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 w:rsidRPr="0023553E">
      <w:rPr>
        <w:noProof/>
      </w:rPr>
      <w:pict>
        <v:shape id="Figura a mano libera: forma 2" o:spid="_x0000_s2054" style="position:absolute;margin-left:93pt;margin-top:1pt;width:108.75pt;height:5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" adj="-11796480,,5400" path="m,l,633095r1371600,l1371600,,,xe" filled="f" stroked="f">
          <v:stroke joinstyle="miter"/>
          <v:formulas/>
          <v:path arrowok="t" o:extrusionok="f" o:connecttype="segments" textboxrect="0,0,1371600,633095"/>
          <v:textbox inset="9pt,0,9pt,0">
            <w:txbxContent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via Zefferino Faina, 4</w:t>
                </w:r>
              </w:p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06123 Perugia</w:t>
                </w:r>
              </w:p>
            </w:txbxContent>
          </v:textbox>
        </v:shape>
      </w:pict>
    </w:r>
    <w:r w:rsidRPr="0023553E">
      <w:rPr>
        <w:noProof/>
      </w:rPr>
      <w:pict>
        <v:shape id="Figura a mano libera: forma 3" o:spid="_x0000_s2053" style="position:absolute;margin-left:217pt;margin-top:1pt;width:78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" adj="-11796480,,5400" path="m,l,633095r981075,l981075,,,xe" filled="f" stroked="f">
          <v:stroke joinstyle="miter"/>
          <v:formulas/>
          <v:path arrowok="t" o:extrusionok="f" o:connecttype="segments" textboxrect="0,0,981075,633095"/>
          <v:textbox inset="9pt,0,9pt,0">
            <w:txbxContent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Staff Comunicazione e Relazioni Esterne Ufficio Stampa</w:t>
                </w:r>
              </w:p>
            </w:txbxContent>
          </v:textbox>
        </v:shape>
      </w:pict>
    </w:r>
    <w:r w:rsidRPr="0023553E">
      <w:rPr>
        <w:noProof/>
      </w:rPr>
      <w:pict>
        <v:shape id="Figura a mano libera: forma 1" o:spid="_x0000_s2052" style="position:absolute;margin-left:320pt;margin-top:1pt;width:122.9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" adj="-11796480,,5400" path="m,l,633095r1551305,l1551305,,,xe" filled="f" stroked="f">
          <v:stroke joinstyle="miter"/>
          <v:formulas/>
          <v:path arrowok="t" o:extrusionok="f" o:connecttype="segments" textboxrect="0,0,1551305,633095"/>
          <v:textbox inset="9pt,0,9pt,0">
            <w:txbxContent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075 585 2255</w:t>
                </w:r>
              </w:p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ufficio.stampa@unipg.it</w:t>
                </w:r>
              </w:p>
              <w:p w:rsidR="003D1321" w:rsidRDefault="003D1321">
                <w:pPr>
                  <w:textDirection w:val="btLr"/>
                </w:pP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7116" w:rsidRDefault="00A97116" w:rsidP="00A97116">
      <w:r>
        <w:separator/>
      </w:r>
    </w:p>
  </w:footnote>
  <w:footnote w:type="continuationSeparator" w:id="0">
    <w:p w:rsidR="00A97116" w:rsidRDefault="00A97116" w:rsidP="00A971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23553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23553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23553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97116"/>
    <w:rsid w:val="0000281B"/>
    <w:rsid w:val="000A005B"/>
    <w:rsid w:val="000A03D9"/>
    <w:rsid w:val="000B64BF"/>
    <w:rsid w:val="000D7C00"/>
    <w:rsid w:val="001127B2"/>
    <w:rsid w:val="0012138C"/>
    <w:rsid w:val="00144CBA"/>
    <w:rsid w:val="001572BD"/>
    <w:rsid w:val="00176A81"/>
    <w:rsid w:val="001842B2"/>
    <w:rsid w:val="001A2E47"/>
    <w:rsid w:val="00206672"/>
    <w:rsid w:val="00232CAD"/>
    <w:rsid w:val="0023553E"/>
    <w:rsid w:val="00262D04"/>
    <w:rsid w:val="0026695B"/>
    <w:rsid w:val="0027576C"/>
    <w:rsid w:val="002C36F5"/>
    <w:rsid w:val="002D2F55"/>
    <w:rsid w:val="00381E62"/>
    <w:rsid w:val="003A2B60"/>
    <w:rsid w:val="003D1321"/>
    <w:rsid w:val="003D517F"/>
    <w:rsid w:val="003F3860"/>
    <w:rsid w:val="004235BD"/>
    <w:rsid w:val="00465384"/>
    <w:rsid w:val="004D6941"/>
    <w:rsid w:val="005226C4"/>
    <w:rsid w:val="0054363F"/>
    <w:rsid w:val="00555F10"/>
    <w:rsid w:val="005C469E"/>
    <w:rsid w:val="005E02F1"/>
    <w:rsid w:val="00633B80"/>
    <w:rsid w:val="0063667F"/>
    <w:rsid w:val="00637416"/>
    <w:rsid w:val="00670ADA"/>
    <w:rsid w:val="006F5E39"/>
    <w:rsid w:val="00743734"/>
    <w:rsid w:val="00752EF6"/>
    <w:rsid w:val="007959A3"/>
    <w:rsid w:val="007D2872"/>
    <w:rsid w:val="008478EC"/>
    <w:rsid w:val="008F46A2"/>
    <w:rsid w:val="009213D0"/>
    <w:rsid w:val="009417C4"/>
    <w:rsid w:val="00950C59"/>
    <w:rsid w:val="009625D4"/>
    <w:rsid w:val="00967BEE"/>
    <w:rsid w:val="00977A1D"/>
    <w:rsid w:val="009835E5"/>
    <w:rsid w:val="009A4F67"/>
    <w:rsid w:val="009A7396"/>
    <w:rsid w:val="00A04371"/>
    <w:rsid w:val="00A04B8B"/>
    <w:rsid w:val="00A05719"/>
    <w:rsid w:val="00A22995"/>
    <w:rsid w:val="00A92759"/>
    <w:rsid w:val="00A97116"/>
    <w:rsid w:val="00AA752B"/>
    <w:rsid w:val="00AC6EA7"/>
    <w:rsid w:val="00AE4740"/>
    <w:rsid w:val="00AF4C27"/>
    <w:rsid w:val="00AF7F68"/>
    <w:rsid w:val="00B30013"/>
    <w:rsid w:val="00B614BC"/>
    <w:rsid w:val="00B8408A"/>
    <w:rsid w:val="00BA011A"/>
    <w:rsid w:val="00BE7104"/>
    <w:rsid w:val="00C163D4"/>
    <w:rsid w:val="00C3322F"/>
    <w:rsid w:val="00C45593"/>
    <w:rsid w:val="00CA65A5"/>
    <w:rsid w:val="00CD2D1F"/>
    <w:rsid w:val="00CE5BCD"/>
    <w:rsid w:val="00D52651"/>
    <w:rsid w:val="00E26B5A"/>
    <w:rsid w:val="00E3478D"/>
    <w:rsid w:val="00E57A8C"/>
    <w:rsid w:val="00E6071E"/>
    <w:rsid w:val="00E91778"/>
    <w:rsid w:val="00F149C8"/>
    <w:rsid w:val="00F33A51"/>
    <w:rsid w:val="00F92026"/>
    <w:rsid w:val="00FA5D01"/>
    <w:rsid w:val="00FE2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TableNormal">
    <w:name w:val="Table Normal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character" w:customStyle="1" w:styleId="markzhlx1jfm4">
    <w:name w:val="markzhlx1jfm4"/>
    <w:basedOn w:val="Carpredefinitoparagrafo"/>
    <w:rsid w:val="0063667F"/>
  </w:style>
  <w:style w:type="character" w:customStyle="1" w:styleId="A0">
    <w:name w:val="A0"/>
    <w:uiPriority w:val="99"/>
    <w:rsid w:val="00144CBA"/>
    <w:rPr>
      <w:rFonts w:cs="Futura"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Pa2">
    <w:name w:val="Pa2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a">
    <w:rsid w:val="00AC6EA7"/>
    <w:pPr>
      <w:autoSpaceDE w:val="0"/>
      <w:autoSpaceDN w:val="0"/>
      <w:adjustRightInd w:val="0"/>
      <w:spacing w:line="360" w:lineRule="auto"/>
      <w:jc w:val="both"/>
    </w:pPr>
    <w:rPr>
      <w:rFonts w:ascii="Verdana" w:eastAsia="Times New Roman" w:hAnsi="Verdana" w:cs="Times New Roman"/>
      <w:b/>
      <w:bCs/>
      <w:sz w:val="18"/>
      <w:szCs w:val="16"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AC6EA7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AC6EA7"/>
    <w:rPr>
      <w:rFonts w:eastAsia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2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3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81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954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2811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0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498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258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9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4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ratona.sharper-night.it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sharper-night.it/sharper-terni/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36892EA9-A890-4F7D-AF2C-59C05BF21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637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Standard</cp:lastModifiedBy>
  <cp:revision>2</cp:revision>
  <cp:lastPrinted>2021-09-01T05:59:00Z</cp:lastPrinted>
  <dcterms:created xsi:type="dcterms:W3CDTF">2021-09-23T08:03:00Z</dcterms:created>
  <dcterms:modified xsi:type="dcterms:W3CDTF">2021-09-23T08:03:00Z</dcterms:modified>
</cp:coreProperties>
</file>