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3D9" w:rsidRDefault="000A03D9" w:rsidP="001A2372">
      <w:pPr>
        <w:pStyle w:val="NormaleWeb"/>
        <w:shd w:val="clear" w:color="auto" w:fill="FFFFFF"/>
        <w:spacing w:before="0" w:beforeAutospacing="0" w:after="0" w:afterAutospacing="0" w:line="360" w:lineRule="auto"/>
        <w:jc w:val="center"/>
        <w:rPr>
          <w:color w:val="201F1E"/>
        </w:rPr>
      </w:pPr>
      <w:r>
        <w:rPr>
          <w:rFonts w:ascii="Arial" w:hAnsi="Arial" w:cs="Arial"/>
          <w:b/>
          <w:bCs/>
          <w:color w:val="000000"/>
          <w:sz w:val="32"/>
          <w:szCs w:val="32"/>
          <w:bdr w:val="none" w:sz="0" w:space="0" w:color="auto" w:frame="1"/>
        </w:rPr>
        <w:t>UNIVERSITÀ DEGLI STUDI DI PERUGIA</w:t>
      </w:r>
    </w:p>
    <w:p w:rsidR="00692B51" w:rsidRDefault="00692B51" w:rsidP="00692B51">
      <w:pPr>
        <w:pStyle w:val="NormaleWeb"/>
        <w:shd w:val="clear" w:color="auto" w:fill="FFFFFF"/>
        <w:spacing w:before="0" w:beforeAutospacing="0" w:after="0" w:afterAutospacing="0"/>
        <w:jc w:val="center"/>
        <w:rPr>
          <w:color w:val="000000"/>
        </w:rPr>
      </w:pPr>
      <w:r>
        <w:rPr>
          <w:rFonts w:ascii="Arial" w:hAnsi="Arial" w:cs="Arial"/>
          <w:b/>
          <w:bCs/>
          <w:color w:val="000000"/>
          <w:sz w:val="20"/>
          <w:szCs w:val="20"/>
          <w:bdr w:val="none" w:sz="0" w:space="0" w:color="auto" w:frame="1"/>
        </w:rPr>
        <w:t>Tutto pronto per SHARPER – La Notte Europea dei Ricercatori, il 24 settembre la ricerca torna protagonista a Perugia e Terni </w:t>
      </w:r>
    </w:p>
    <w:p w:rsidR="00692B51" w:rsidRDefault="00692B51" w:rsidP="00692B51">
      <w:pPr>
        <w:pStyle w:val="NormaleWeb"/>
        <w:shd w:val="clear" w:color="auto" w:fill="FFFFFF"/>
        <w:spacing w:before="0" w:beforeAutospacing="0" w:after="0" w:afterAutospacing="0"/>
        <w:jc w:val="center"/>
        <w:rPr>
          <w:color w:val="000000"/>
        </w:rPr>
      </w:pPr>
      <w:r>
        <w:rPr>
          <w:rFonts w:ascii="Arial" w:hAnsi="Arial" w:cs="Arial"/>
          <w:b/>
          <w:bCs/>
          <w:color w:val="000000"/>
          <w:sz w:val="20"/>
          <w:szCs w:val="20"/>
          <w:bdr w:val="none" w:sz="0" w:space="0" w:color="auto" w:frame="1"/>
        </w:rPr>
        <w:t>Rettore Oliviero: “Riaffermare il valore delle competenze scientifiche delle università”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b/>
          <w:bCs/>
          <w:color w:val="201F1E"/>
          <w:sz w:val="20"/>
          <w:szCs w:val="20"/>
          <w:bdr w:val="none" w:sz="0" w:space="0" w:color="auto" w:frame="1"/>
        </w:rPr>
        <w:br/>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201F1E"/>
          <w:sz w:val="20"/>
          <w:szCs w:val="20"/>
          <w:bdr w:val="none" w:sz="0" w:space="0" w:color="auto" w:frame="1"/>
        </w:rPr>
        <w:t>Presentata questa mattina, in conferenza stampa</w:t>
      </w:r>
      <w:r>
        <w:rPr>
          <w:rFonts w:ascii="Arial" w:hAnsi="Arial" w:cs="Arial"/>
          <w:b/>
          <w:bCs/>
          <w:color w:val="201F1E"/>
          <w:sz w:val="20"/>
          <w:szCs w:val="20"/>
          <w:bdr w:val="none" w:sz="0" w:space="0" w:color="auto" w:frame="1"/>
        </w:rPr>
        <w:t>,</w:t>
      </w:r>
      <w:r>
        <w:rPr>
          <w:rFonts w:ascii="Arial" w:hAnsi="Arial" w:cs="Arial"/>
          <w:color w:val="201F1E"/>
          <w:sz w:val="20"/>
          <w:szCs w:val="20"/>
          <w:bdr w:val="none" w:sz="0" w:space="0" w:color="auto" w:frame="1"/>
        </w:rPr>
        <w:t> nella </w:t>
      </w:r>
      <w:r>
        <w:rPr>
          <w:rFonts w:ascii="Arial" w:hAnsi="Arial" w:cs="Arial"/>
          <w:b/>
          <w:bCs/>
          <w:color w:val="201F1E"/>
          <w:sz w:val="20"/>
          <w:szCs w:val="20"/>
          <w:bdr w:val="none" w:sz="0" w:space="0" w:color="auto" w:frame="1"/>
        </w:rPr>
        <w:t>Sala del Dottorato</w:t>
      </w:r>
      <w:r>
        <w:rPr>
          <w:rFonts w:ascii="Arial" w:hAnsi="Arial" w:cs="Arial"/>
          <w:color w:val="201F1E"/>
          <w:sz w:val="20"/>
          <w:szCs w:val="20"/>
          <w:bdr w:val="none" w:sz="0" w:space="0" w:color="auto" w:frame="1"/>
        </w:rPr>
        <w:t> di </w:t>
      </w:r>
      <w:r>
        <w:rPr>
          <w:rFonts w:ascii="Arial" w:hAnsi="Arial" w:cs="Arial"/>
          <w:b/>
          <w:bCs/>
          <w:color w:val="201F1E"/>
          <w:sz w:val="20"/>
          <w:szCs w:val="20"/>
          <w:bdr w:val="none" w:sz="0" w:space="0" w:color="auto" w:frame="1"/>
        </w:rPr>
        <w:t>Palazzo Murena</w:t>
      </w:r>
      <w:r>
        <w:rPr>
          <w:rFonts w:ascii="Arial" w:hAnsi="Arial" w:cs="Arial"/>
          <w:color w:val="201F1E"/>
          <w:sz w:val="20"/>
          <w:szCs w:val="20"/>
          <w:bdr w:val="none" w:sz="0" w:space="0" w:color="auto" w:frame="1"/>
        </w:rPr>
        <w:t>, sede del Rettorato dell’Università degli Studi di Perugia, l’</w:t>
      </w:r>
      <w:r>
        <w:rPr>
          <w:rFonts w:ascii="Arial" w:hAnsi="Arial" w:cs="Arial"/>
          <w:b/>
          <w:bCs/>
          <w:color w:val="201F1E"/>
          <w:sz w:val="20"/>
          <w:szCs w:val="20"/>
          <w:bdr w:val="none" w:sz="0" w:space="0" w:color="auto" w:frame="1"/>
        </w:rPr>
        <w:t>edizione 2021 di SHARPER – La Notte Europea dei Ricercatori,</w:t>
      </w:r>
      <w:r>
        <w:rPr>
          <w:rFonts w:ascii="Arial" w:hAnsi="Arial" w:cs="Arial"/>
          <w:color w:val="201F1E"/>
          <w:sz w:val="20"/>
          <w:szCs w:val="20"/>
          <w:bdr w:val="none" w:sz="0" w:space="0" w:color="auto" w:frame="1"/>
        </w:rPr>
        <w:t> organizzata dall’Ateneo perugino</w:t>
      </w:r>
      <w:r>
        <w:rPr>
          <w:rFonts w:ascii="Arial" w:hAnsi="Arial" w:cs="Arial"/>
          <w:b/>
          <w:bCs/>
          <w:color w:val="201F1E"/>
          <w:sz w:val="20"/>
          <w:szCs w:val="20"/>
          <w:bdr w:val="none" w:sz="0" w:space="0" w:color="auto" w:frame="1"/>
        </w:rPr>
        <w:t> i</w:t>
      </w:r>
      <w:r>
        <w:rPr>
          <w:rFonts w:ascii="Arial" w:hAnsi="Arial" w:cs="Arial"/>
          <w:color w:val="201F1E"/>
          <w:sz w:val="20"/>
          <w:szCs w:val="20"/>
          <w:bdr w:val="none" w:sz="0" w:space="0" w:color="auto" w:frame="1"/>
        </w:rPr>
        <w:t xml:space="preserve">nsieme a </w:t>
      </w:r>
      <w:proofErr w:type="spellStart"/>
      <w:r>
        <w:rPr>
          <w:rFonts w:ascii="Arial" w:hAnsi="Arial" w:cs="Arial"/>
          <w:color w:val="201F1E"/>
          <w:sz w:val="20"/>
          <w:szCs w:val="20"/>
          <w:bdr w:val="none" w:sz="0" w:space="0" w:color="auto" w:frame="1"/>
        </w:rPr>
        <w:t>Psiquadro</w:t>
      </w:r>
      <w:proofErr w:type="spellEnd"/>
      <w:r>
        <w:rPr>
          <w:rFonts w:ascii="Arial" w:hAnsi="Arial" w:cs="Arial"/>
          <w:color w:val="201F1E"/>
          <w:sz w:val="20"/>
          <w:szCs w:val="20"/>
          <w:bdr w:val="none" w:sz="0" w:space="0" w:color="auto" w:frame="1"/>
        </w:rPr>
        <w:t xml:space="preserve"> e con il contributo di numerosi partner.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201F1E"/>
          <w:sz w:val="20"/>
          <w:szCs w:val="20"/>
          <w:bdr w:val="none" w:sz="0" w:space="0" w:color="auto" w:frame="1"/>
        </w:rPr>
        <w:t>Si svolgerà a </w:t>
      </w:r>
      <w:r>
        <w:rPr>
          <w:rFonts w:ascii="Arial" w:hAnsi="Arial" w:cs="Arial"/>
          <w:b/>
          <w:bCs/>
          <w:color w:val="201F1E"/>
          <w:sz w:val="20"/>
          <w:szCs w:val="20"/>
          <w:bdr w:val="none" w:sz="0" w:space="0" w:color="auto" w:frame="1"/>
        </w:rPr>
        <w:t>Perugia</w:t>
      </w:r>
      <w:r>
        <w:rPr>
          <w:rFonts w:ascii="Arial" w:hAnsi="Arial" w:cs="Arial"/>
          <w:color w:val="201F1E"/>
          <w:sz w:val="20"/>
          <w:szCs w:val="20"/>
          <w:bdr w:val="none" w:sz="0" w:space="0" w:color="auto" w:frame="1"/>
        </w:rPr>
        <w:t> e a </w:t>
      </w:r>
      <w:r>
        <w:rPr>
          <w:rFonts w:ascii="Arial" w:hAnsi="Arial" w:cs="Arial"/>
          <w:b/>
          <w:bCs/>
          <w:color w:val="201F1E"/>
          <w:sz w:val="20"/>
          <w:szCs w:val="20"/>
          <w:bdr w:val="none" w:sz="0" w:space="0" w:color="auto" w:frame="1"/>
        </w:rPr>
        <w:t>Terni</w:t>
      </w:r>
      <w:r>
        <w:rPr>
          <w:rFonts w:ascii="Arial" w:hAnsi="Arial" w:cs="Arial"/>
          <w:color w:val="201F1E"/>
          <w:sz w:val="20"/>
          <w:szCs w:val="20"/>
          <w:bdr w:val="none" w:sz="0" w:space="0" w:color="auto" w:frame="1"/>
        </w:rPr>
        <w:t> il </w:t>
      </w:r>
      <w:r>
        <w:rPr>
          <w:rFonts w:ascii="Arial" w:hAnsi="Arial" w:cs="Arial"/>
          <w:b/>
          <w:bCs/>
          <w:color w:val="201F1E"/>
          <w:sz w:val="20"/>
          <w:szCs w:val="20"/>
          <w:bdr w:val="none" w:sz="0" w:space="0" w:color="auto" w:frame="1"/>
        </w:rPr>
        <w:t>24 settembre prossimo</w:t>
      </w:r>
      <w:r>
        <w:rPr>
          <w:rFonts w:ascii="Arial" w:hAnsi="Arial" w:cs="Arial"/>
          <w:color w:val="201F1E"/>
          <w:sz w:val="20"/>
          <w:szCs w:val="20"/>
          <w:bdr w:val="none" w:sz="0" w:space="0" w:color="auto" w:frame="1"/>
        </w:rPr>
        <w:t>, con un ricco programma di eventi di divulgazione scientifica frutto del contributo di docenti e ricercatori dell’Ateneo.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201F1E"/>
          <w:sz w:val="20"/>
          <w:szCs w:val="20"/>
          <w:bdr w:val="none" w:sz="0" w:space="0" w:color="auto" w:frame="1"/>
        </w:rPr>
        <w:t>Alla presentazione odierna hanno partecipato, oltre al Magnifico Rettore Prof. </w:t>
      </w:r>
      <w:r>
        <w:rPr>
          <w:rFonts w:ascii="Arial" w:hAnsi="Arial" w:cs="Arial"/>
          <w:b/>
          <w:bCs/>
          <w:color w:val="201F1E"/>
          <w:sz w:val="20"/>
          <w:szCs w:val="20"/>
          <w:bdr w:val="none" w:sz="0" w:space="0" w:color="auto" w:frame="1"/>
        </w:rPr>
        <w:t>Maurizio Oliviero</w:t>
      </w:r>
      <w:r>
        <w:rPr>
          <w:rFonts w:ascii="Arial" w:hAnsi="Arial" w:cs="Arial"/>
          <w:color w:val="201F1E"/>
          <w:sz w:val="20"/>
          <w:szCs w:val="20"/>
          <w:bdr w:val="none" w:sz="0" w:space="0" w:color="auto" w:frame="1"/>
        </w:rPr>
        <w:t>, i Professori </w:t>
      </w:r>
      <w:r>
        <w:rPr>
          <w:rFonts w:ascii="Arial" w:hAnsi="Arial" w:cs="Arial"/>
          <w:b/>
          <w:bCs/>
          <w:color w:val="201F1E"/>
          <w:sz w:val="20"/>
          <w:szCs w:val="20"/>
          <w:bdr w:val="none" w:sz="0" w:space="0" w:color="auto" w:frame="1"/>
        </w:rPr>
        <w:t>Roberto Rettori</w:t>
      </w:r>
      <w:r>
        <w:rPr>
          <w:rFonts w:ascii="Arial" w:hAnsi="Arial" w:cs="Arial"/>
          <w:color w:val="201F1E"/>
          <w:sz w:val="20"/>
          <w:szCs w:val="20"/>
          <w:bdr w:val="none" w:sz="0" w:space="0" w:color="auto" w:frame="1"/>
        </w:rPr>
        <w:t>, delegato del Rettore per il settore Orientamento, tutorato e divulgazione scientifica, </w:t>
      </w:r>
      <w:r>
        <w:rPr>
          <w:rFonts w:ascii="Arial" w:hAnsi="Arial" w:cs="Arial"/>
          <w:b/>
          <w:bCs/>
          <w:color w:val="201F1E"/>
          <w:sz w:val="20"/>
          <w:szCs w:val="20"/>
          <w:bdr w:val="none" w:sz="0" w:space="0" w:color="auto" w:frame="1"/>
        </w:rPr>
        <w:t xml:space="preserve">David </w:t>
      </w:r>
      <w:proofErr w:type="spellStart"/>
      <w:r>
        <w:rPr>
          <w:rFonts w:ascii="Arial" w:hAnsi="Arial" w:cs="Arial"/>
          <w:b/>
          <w:bCs/>
          <w:color w:val="201F1E"/>
          <w:sz w:val="20"/>
          <w:szCs w:val="20"/>
          <w:bdr w:val="none" w:sz="0" w:space="0" w:color="auto" w:frame="1"/>
        </w:rPr>
        <w:t>Grohmann</w:t>
      </w:r>
      <w:proofErr w:type="spellEnd"/>
      <w:r>
        <w:rPr>
          <w:rFonts w:ascii="Arial" w:hAnsi="Arial" w:cs="Arial"/>
          <w:color w:val="201F1E"/>
          <w:sz w:val="20"/>
          <w:szCs w:val="20"/>
          <w:bdr w:val="none" w:sz="0" w:space="0" w:color="auto" w:frame="1"/>
        </w:rPr>
        <w:t>, direttore del Centro di Ateneo per i Musei Scientifici e il Dott. </w:t>
      </w:r>
      <w:r>
        <w:rPr>
          <w:rFonts w:ascii="Arial" w:hAnsi="Arial" w:cs="Arial"/>
          <w:b/>
          <w:bCs/>
          <w:color w:val="201F1E"/>
          <w:sz w:val="20"/>
          <w:szCs w:val="20"/>
          <w:bdr w:val="none" w:sz="0" w:space="0" w:color="auto" w:frame="1"/>
        </w:rPr>
        <w:t xml:space="preserve">Leonardo </w:t>
      </w:r>
      <w:proofErr w:type="spellStart"/>
      <w:r>
        <w:rPr>
          <w:rFonts w:ascii="Arial" w:hAnsi="Arial" w:cs="Arial"/>
          <w:b/>
          <w:bCs/>
          <w:color w:val="201F1E"/>
          <w:sz w:val="20"/>
          <w:szCs w:val="20"/>
          <w:bdr w:val="none" w:sz="0" w:space="0" w:color="auto" w:frame="1"/>
        </w:rPr>
        <w:t>Alfonsi</w:t>
      </w:r>
      <w:proofErr w:type="spellEnd"/>
      <w:r>
        <w:rPr>
          <w:rFonts w:ascii="Arial" w:hAnsi="Arial" w:cs="Arial"/>
          <w:b/>
          <w:bCs/>
          <w:color w:val="201F1E"/>
          <w:sz w:val="20"/>
          <w:szCs w:val="20"/>
          <w:bdr w:val="none" w:sz="0" w:space="0" w:color="auto" w:frame="1"/>
        </w:rPr>
        <w:t>, direttore </w:t>
      </w:r>
      <w:r>
        <w:rPr>
          <w:rFonts w:ascii="Arial" w:hAnsi="Arial" w:cs="Arial"/>
          <w:color w:val="201F1E"/>
          <w:sz w:val="20"/>
          <w:szCs w:val="20"/>
          <w:bdr w:val="none" w:sz="0" w:space="0" w:color="auto" w:frame="1"/>
        </w:rPr>
        <w:t xml:space="preserve">di </w:t>
      </w:r>
      <w:proofErr w:type="spellStart"/>
      <w:r>
        <w:rPr>
          <w:rFonts w:ascii="Arial" w:hAnsi="Arial" w:cs="Arial"/>
          <w:color w:val="201F1E"/>
          <w:sz w:val="20"/>
          <w:szCs w:val="20"/>
          <w:bdr w:val="none" w:sz="0" w:space="0" w:color="auto" w:frame="1"/>
        </w:rPr>
        <w:t>Psiquadro</w:t>
      </w:r>
      <w:proofErr w:type="spellEnd"/>
      <w:r>
        <w:rPr>
          <w:rFonts w:ascii="Arial" w:hAnsi="Arial" w:cs="Arial"/>
          <w:color w:val="201F1E"/>
          <w:sz w:val="20"/>
          <w:szCs w:val="20"/>
          <w:bdr w:val="none" w:sz="0" w:space="0" w:color="auto" w:frame="1"/>
        </w:rPr>
        <w:t>, l’impresa sociale di comunicazione scientifica che coordina il progetto SHARPER a livello nazionale e organizza l’iniziativa insieme all’Università degli Studi di Perugia e ai partner coinvolti.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000000"/>
          <w:sz w:val="20"/>
          <w:szCs w:val="20"/>
          <w:bdr w:val="none" w:sz="0" w:space="0" w:color="auto" w:frame="1"/>
        </w:rPr>
        <w:t>“</w:t>
      </w:r>
      <w:r>
        <w:rPr>
          <w:rFonts w:ascii="Arial" w:hAnsi="Arial" w:cs="Arial"/>
          <w:color w:val="201F1E"/>
          <w:sz w:val="20"/>
          <w:szCs w:val="20"/>
          <w:bdr w:val="none" w:sz="0" w:space="0" w:color="auto" w:frame="1"/>
        </w:rPr>
        <w:t xml:space="preserve">L’edizione di </w:t>
      </w:r>
      <w:proofErr w:type="spellStart"/>
      <w:r>
        <w:rPr>
          <w:rFonts w:ascii="Arial" w:hAnsi="Arial" w:cs="Arial"/>
          <w:color w:val="201F1E"/>
          <w:sz w:val="20"/>
          <w:szCs w:val="20"/>
          <w:bdr w:val="none" w:sz="0" w:space="0" w:color="auto" w:frame="1"/>
        </w:rPr>
        <w:t>Sharper</w:t>
      </w:r>
      <w:proofErr w:type="spellEnd"/>
      <w:r>
        <w:rPr>
          <w:rFonts w:ascii="Arial" w:hAnsi="Arial" w:cs="Arial"/>
          <w:color w:val="201F1E"/>
          <w:sz w:val="20"/>
          <w:szCs w:val="20"/>
          <w:bdr w:val="none" w:sz="0" w:space="0" w:color="auto" w:frame="1"/>
        </w:rPr>
        <w:t xml:space="preserve"> di quest’anno</w:t>
      </w:r>
      <w:r>
        <w:rPr>
          <w:rFonts w:ascii="Arial" w:hAnsi="Arial" w:cs="Arial"/>
          <w:color w:val="000000"/>
          <w:sz w:val="20"/>
          <w:szCs w:val="20"/>
          <w:bdr w:val="none" w:sz="0" w:space="0" w:color="auto" w:frame="1"/>
        </w:rPr>
        <w:t> ha un ulteriore, importante significato – ha sottolineato il </w:t>
      </w:r>
      <w:r>
        <w:rPr>
          <w:rFonts w:ascii="Arial" w:hAnsi="Arial" w:cs="Arial"/>
          <w:b/>
          <w:bCs/>
          <w:color w:val="000000"/>
          <w:sz w:val="20"/>
          <w:szCs w:val="20"/>
          <w:bdr w:val="none" w:sz="0" w:space="0" w:color="auto" w:frame="1"/>
        </w:rPr>
        <w:t>Magnifico Rettore Prof. Maurizio Oliviero</w:t>
      </w:r>
      <w:r>
        <w:rPr>
          <w:rFonts w:ascii="Arial" w:hAnsi="Arial" w:cs="Arial"/>
          <w:color w:val="000000"/>
          <w:sz w:val="20"/>
          <w:szCs w:val="20"/>
          <w:bdr w:val="none" w:sz="0" w:space="0" w:color="auto" w:frame="1"/>
        </w:rPr>
        <w:t> – poiché costituisce una straordinaria occasione per riaffermare e comunicare al pubblico che le competenze scientifiche non sono mai frutto di improvvisazione, ma piuttosto del lavoro e del quotidiano impegno dei soggetti istituzionali deputati a tale scopo, quali le università. Oggi più che mai, infatti, anche alla luce dell’esperienza della pandemia, che ha sottoposto la scienza stessa a uno stress test mai sperimentato prima, è necessario che gli scienziati si assumano la responsabilità di divulgare la scienza, affinché i cittadini comprendano appieno quali sono i luoghi in cui il sapere e le competenze scientifiche vengono generati e di conseguenza quali siano i soggetti deputati a diffonderne i risultati. Tutti noi, infatti, abbiamo necessità di sapere, soprattutto nei momenti di difficoltà, chi possiede realmente le competenze e l’autorevolezza per fornire risposte ai nostri interrogativi. Mai</w:t>
      </w:r>
      <w:r>
        <w:rPr>
          <w:rFonts w:ascii="Arial" w:hAnsi="Arial" w:cs="Arial"/>
          <w:color w:val="201F1E"/>
          <w:sz w:val="20"/>
          <w:szCs w:val="20"/>
          <w:bdr w:val="none" w:sz="0" w:space="0" w:color="auto" w:frame="1"/>
        </w:rPr>
        <w:t xml:space="preserve"> come quest’anno, di conseguenza, un’iniziativa come </w:t>
      </w:r>
      <w:proofErr w:type="spellStart"/>
      <w:r>
        <w:rPr>
          <w:rFonts w:ascii="Arial" w:hAnsi="Arial" w:cs="Arial"/>
          <w:color w:val="201F1E"/>
          <w:sz w:val="20"/>
          <w:szCs w:val="20"/>
          <w:bdr w:val="none" w:sz="0" w:space="0" w:color="auto" w:frame="1"/>
        </w:rPr>
        <w:t>Sharper</w:t>
      </w:r>
      <w:proofErr w:type="spellEnd"/>
      <w:r>
        <w:rPr>
          <w:rFonts w:ascii="Arial" w:hAnsi="Arial" w:cs="Arial"/>
          <w:color w:val="201F1E"/>
          <w:sz w:val="20"/>
          <w:szCs w:val="20"/>
          <w:bdr w:val="none" w:sz="0" w:space="0" w:color="auto" w:frame="1"/>
        </w:rPr>
        <w:t xml:space="preserve"> acquista ancora più valore: non solo perché racconta cosa avviene all’interno dei laboratori e dei gruppi di ricerca, ma anche perché rappresenta un’occasione per ribadire il valore delle competenze e identificare con chiarezza chi le possiede.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t>La divulgazione scientifica è una responsabilità precipua dell’università e dei suoi centri di ricerca, che costituiscono i luoghi per eccellenza in cui le informazioni sono messe in discussione e al contempo verificate, secondo il procedere tipico del metodo scientifico, così da creare reale conoscenza.</w:t>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proofErr w:type="spellStart"/>
      <w:r>
        <w:rPr>
          <w:rFonts w:ascii="Arial" w:hAnsi="Arial" w:cs="Arial"/>
          <w:color w:val="000000"/>
          <w:sz w:val="20"/>
          <w:szCs w:val="20"/>
          <w:bdr w:val="none" w:sz="0" w:space="0" w:color="auto" w:frame="1"/>
        </w:rPr>
        <w:t>Sharper</w:t>
      </w:r>
      <w:proofErr w:type="spellEnd"/>
      <w:r>
        <w:rPr>
          <w:rFonts w:ascii="Arial" w:hAnsi="Arial" w:cs="Arial"/>
          <w:color w:val="000000"/>
          <w:sz w:val="20"/>
          <w:szCs w:val="20"/>
          <w:bdr w:val="none" w:sz="0" w:space="0" w:color="auto" w:frame="1"/>
        </w:rPr>
        <w:t>, quindi - ha proseguito il Rettore - è una splendida occasione per raccontare le donne e gli uomini che fanno crescere la ricerca scientifica e conoscere i contenuti e i risultati del loro impegno quotidiano, evidenziando al contempo a chi i cittadini possono rivolgersi per avere le informazioni utili a migliorare la qualità della vita”. </w:t>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br/>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t xml:space="preserve">Il Rettore ha quindi ringraziato i professori Roberto Rettori e David </w:t>
      </w:r>
      <w:proofErr w:type="spellStart"/>
      <w:r>
        <w:rPr>
          <w:rFonts w:ascii="Arial" w:hAnsi="Arial" w:cs="Arial"/>
          <w:color w:val="000000"/>
          <w:sz w:val="20"/>
          <w:szCs w:val="20"/>
          <w:bdr w:val="none" w:sz="0" w:space="0" w:color="auto" w:frame="1"/>
        </w:rPr>
        <w:t>Grohmann</w:t>
      </w:r>
      <w:proofErr w:type="spellEnd"/>
      <w:r>
        <w:rPr>
          <w:rFonts w:ascii="Arial" w:hAnsi="Arial" w:cs="Arial"/>
          <w:color w:val="000000"/>
          <w:sz w:val="20"/>
          <w:szCs w:val="20"/>
          <w:bdr w:val="none" w:sz="0" w:space="0" w:color="auto" w:frame="1"/>
        </w:rPr>
        <w:t xml:space="preserve">, insieme a tutto il loro staff, per il lavoro che da oltre un anno stanno portando avanti al fine di preparare questa edizione 2021, nonché il </w:t>
      </w:r>
      <w:r>
        <w:rPr>
          <w:rFonts w:ascii="Arial" w:hAnsi="Arial" w:cs="Arial"/>
          <w:color w:val="000000"/>
          <w:sz w:val="20"/>
          <w:szCs w:val="20"/>
          <w:bdr w:val="none" w:sz="0" w:space="0" w:color="auto" w:frame="1"/>
        </w:rPr>
        <w:lastRenderedPageBreak/>
        <w:t xml:space="preserve">Dottor Leonardo </w:t>
      </w:r>
      <w:proofErr w:type="spellStart"/>
      <w:r>
        <w:rPr>
          <w:rFonts w:ascii="Arial" w:hAnsi="Arial" w:cs="Arial"/>
          <w:color w:val="000000"/>
          <w:sz w:val="20"/>
          <w:szCs w:val="20"/>
          <w:bdr w:val="none" w:sz="0" w:space="0" w:color="auto" w:frame="1"/>
        </w:rPr>
        <w:t>Alfonsi</w:t>
      </w:r>
      <w:proofErr w:type="spellEnd"/>
      <w:r>
        <w:rPr>
          <w:rFonts w:ascii="Arial" w:hAnsi="Arial" w:cs="Arial"/>
          <w:color w:val="000000"/>
          <w:sz w:val="20"/>
          <w:szCs w:val="20"/>
          <w:bdr w:val="none" w:sz="0" w:space="0" w:color="auto" w:frame="1"/>
        </w:rPr>
        <w:t xml:space="preserve">, della società </w:t>
      </w:r>
      <w:proofErr w:type="spellStart"/>
      <w:r>
        <w:rPr>
          <w:rFonts w:ascii="Arial" w:hAnsi="Arial" w:cs="Arial"/>
          <w:color w:val="000000"/>
          <w:sz w:val="20"/>
          <w:szCs w:val="20"/>
          <w:bdr w:val="none" w:sz="0" w:space="0" w:color="auto" w:frame="1"/>
        </w:rPr>
        <w:t>Psiquadro</w:t>
      </w:r>
      <w:proofErr w:type="spellEnd"/>
      <w:r>
        <w:rPr>
          <w:rFonts w:ascii="Arial" w:hAnsi="Arial" w:cs="Arial"/>
          <w:color w:val="000000"/>
          <w:sz w:val="20"/>
          <w:szCs w:val="20"/>
          <w:bdr w:val="none" w:sz="0" w:space="0" w:color="auto" w:frame="1"/>
        </w:rPr>
        <w:t xml:space="preserve">, che coordina la realizzazione di </w:t>
      </w:r>
      <w:proofErr w:type="spellStart"/>
      <w:r>
        <w:rPr>
          <w:rFonts w:ascii="Arial" w:hAnsi="Arial" w:cs="Arial"/>
          <w:color w:val="000000"/>
          <w:sz w:val="20"/>
          <w:szCs w:val="20"/>
          <w:bdr w:val="none" w:sz="0" w:space="0" w:color="auto" w:frame="1"/>
        </w:rPr>
        <w:t>Sharper</w:t>
      </w:r>
      <w:proofErr w:type="spellEnd"/>
      <w:r>
        <w:rPr>
          <w:rFonts w:ascii="Arial" w:hAnsi="Arial" w:cs="Arial"/>
          <w:color w:val="000000"/>
          <w:sz w:val="20"/>
          <w:szCs w:val="20"/>
          <w:bdr w:val="none" w:sz="0" w:space="0" w:color="auto" w:frame="1"/>
        </w:rPr>
        <w:t xml:space="preserve"> nelle 16 città italiane.  </w:t>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br/>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t>“</w:t>
      </w:r>
      <w:proofErr w:type="spellStart"/>
      <w:r>
        <w:rPr>
          <w:rFonts w:ascii="Arial" w:hAnsi="Arial" w:cs="Arial"/>
          <w:color w:val="000000"/>
          <w:sz w:val="20"/>
          <w:szCs w:val="20"/>
          <w:bdr w:val="none" w:sz="0" w:space="0" w:color="auto" w:frame="1"/>
        </w:rPr>
        <w:t>Sharper</w:t>
      </w:r>
      <w:proofErr w:type="spellEnd"/>
      <w:r>
        <w:rPr>
          <w:rFonts w:ascii="Arial" w:hAnsi="Arial" w:cs="Arial"/>
          <w:color w:val="000000"/>
          <w:sz w:val="20"/>
          <w:szCs w:val="20"/>
          <w:bdr w:val="none" w:sz="0" w:space="0" w:color="auto" w:frame="1"/>
        </w:rPr>
        <w:t xml:space="preserve"> è una ‘maratona’ avvincente che guarda al futuro con ottimismo – ha concluso il Magnifico Rettore Prof. Maurizio Oliviero –. Da otto anni racconta la scienza ai giovani e a tutti i curiosi che vogliono accettarne la sfida”.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br/>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xml:space="preserve">“Dopo un anno di grandi difficoltà con le attività di </w:t>
      </w:r>
      <w:proofErr w:type="spellStart"/>
      <w:r>
        <w:rPr>
          <w:rFonts w:ascii="Arial" w:hAnsi="Arial" w:cs="Arial"/>
          <w:color w:val="201F1E"/>
          <w:sz w:val="20"/>
          <w:szCs w:val="20"/>
          <w:bdr w:val="none" w:sz="0" w:space="0" w:color="auto" w:frame="1"/>
        </w:rPr>
        <w:t>Sharper</w:t>
      </w:r>
      <w:proofErr w:type="spellEnd"/>
      <w:r>
        <w:rPr>
          <w:rFonts w:ascii="Arial" w:hAnsi="Arial" w:cs="Arial"/>
          <w:color w:val="201F1E"/>
          <w:sz w:val="20"/>
          <w:szCs w:val="20"/>
          <w:bdr w:val="none" w:sz="0" w:space="0" w:color="auto" w:frame="1"/>
        </w:rPr>
        <w:t xml:space="preserve"> 2020 tutte fruite in remoto, – hanno evidenziato i Professori </w:t>
      </w:r>
      <w:r>
        <w:rPr>
          <w:rFonts w:ascii="Arial" w:hAnsi="Arial" w:cs="Arial"/>
          <w:b/>
          <w:bCs/>
          <w:color w:val="201F1E"/>
          <w:sz w:val="20"/>
          <w:szCs w:val="20"/>
          <w:bdr w:val="none" w:sz="0" w:space="0" w:color="auto" w:frame="1"/>
        </w:rPr>
        <w:t>Rettori </w:t>
      </w:r>
      <w:r>
        <w:rPr>
          <w:rFonts w:ascii="Arial" w:hAnsi="Arial" w:cs="Arial"/>
          <w:color w:val="201F1E"/>
          <w:sz w:val="20"/>
          <w:szCs w:val="20"/>
          <w:bdr w:val="none" w:sz="0" w:space="0" w:color="auto" w:frame="1"/>
        </w:rPr>
        <w:t>e</w:t>
      </w:r>
      <w:r>
        <w:rPr>
          <w:rFonts w:ascii="Arial" w:hAnsi="Arial" w:cs="Arial"/>
          <w:b/>
          <w:bCs/>
          <w:color w:val="201F1E"/>
          <w:sz w:val="20"/>
          <w:szCs w:val="20"/>
          <w:bdr w:val="none" w:sz="0" w:space="0" w:color="auto" w:frame="1"/>
        </w:rPr>
        <w:t> </w:t>
      </w:r>
      <w:proofErr w:type="spellStart"/>
      <w:r>
        <w:rPr>
          <w:rFonts w:ascii="Arial" w:hAnsi="Arial" w:cs="Arial"/>
          <w:b/>
          <w:bCs/>
          <w:color w:val="201F1E"/>
          <w:sz w:val="20"/>
          <w:szCs w:val="20"/>
          <w:bdr w:val="none" w:sz="0" w:space="0" w:color="auto" w:frame="1"/>
        </w:rPr>
        <w:t>Grohmann</w:t>
      </w:r>
      <w:proofErr w:type="spellEnd"/>
      <w:r>
        <w:rPr>
          <w:rFonts w:ascii="Arial" w:hAnsi="Arial" w:cs="Arial"/>
          <w:color w:val="201F1E"/>
          <w:sz w:val="20"/>
          <w:szCs w:val="20"/>
          <w:bdr w:val="none" w:sz="0" w:space="0" w:color="auto" w:frame="1"/>
        </w:rPr>
        <w:t xml:space="preserve"> -, quest’anno l’Università degli Studi di Perugia, sempre in collaborazione con la società </w:t>
      </w:r>
      <w:proofErr w:type="spellStart"/>
      <w:r>
        <w:rPr>
          <w:rFonts w:ascii="Arial" w:hAnsi="Arial" w:cs="Arial"/>
          <w:color w:val="201F1E"/>
          <w:sz w:val="20"/>
          <w:szCs w:val="20"/>
          <w:bdr w:val="none" w:sz="0" w:space="0" w:color="auto" w:frame="1"/>
        </w:rPr>
        <w:t>Psiquadro</w:t>
      </w:r>
      <w:proofErr w:type="spellEnd"/>
      <w:r>
        <w:rPr>
          <w:rFonts w:ascii="Arial" w:hAnsi="Arial" w:cs="Arial"/>
          <w:color w:val="201F1E"/>
          <w:sz w:val="20"/>
          <w:szCs w:val="20"/>
          <w:bdr w:val="none" w:sz="0" w:space="0" w:color="auto" w:frame="1"/>
        </w:rPr>
        <w:t xml:space="preserve">, ha deciso di ribadire con forza l’importanza del rapporto tra l’Ateneo, le città di Perugia e Terni e tutto il territorio regionale, attraverso un ricchissimo programma di attività in presenza, da fruire in piena sicurezza e nel rispetto delle norme in vigore, senza però dimenticare la dimensione online, che ci permette di raggiungere un pubblico ancora più vasto L’Ateneo di Perugia investe sempre più nei processi di divulgazione della ricerca che coinvolgano la cittadinanza e lo fa seguendo un percorso che contraddistingue ormai il nostro Ateneo e che vede una vivace collaborazione con il ricco panorama di artisti del nostro territorio e con numerose associazioni”. In questo processo, è stato ancora evidenziato da Rettori e </w:t>
      </w:r>
      <w:proofErr w:type="spellStart"/>
      <w:r>
        <w:rPr>
          <w:rFonts w:ascii="Arial" w:hAnsi="Arial" w:cs="Arial"/>
          <w:color w:val="201F1E"/>
          <w:sz w:val="20"/>
          <w:szCs w:val="20"/>
          <w:bdr w:val="none" w:sz="0" w:space="0" w:color="auto" w:frame="1"/>
        </w:rPr>
        <w:t>Grohmann</w:t>
      </w:r>
      <w:proofErr w:type="spellEnd"/>
      <w:r>
        <w:rPr>
          <w:rFonts w:ascii="Arial" w:hAnsi="Arial" w:cs="Arial"/>
          <w:color w:val="201F1E"/>
          <w:sz w:val="20"/>
          <w:szCs w:val="20"/>
          <w:bdr w:val="none" w:sz="0" w:space="0" w:color="auto" w:frame="1"/>
        </w:rPr>
        <w:t xml:space="preserve"> si rafforzano anche le relazioni dell’Ateneo con le altre istituzioni locali: il Conservatorio ”Francesco Morlacchi” di Perugia e l’Istituto superiore di Studi Musicali  “</w:t>
      </w:r>
      <w:proofErr w:type="spellStart"/>
      <w:r>
        <w:rPr>
          <w:rFonts w:ascii="Arial" w:hAnsi="Arial" w:cs="Arial"/>
          <w:color w:val="201F1E"/>
          <w:sz w:val="20"/>
          <w:szCs w:val="20"/>
          <w:bdr w:val="none" w:sz="0" w:space="0" w:color="auto" w:frame="1"/>
        </w:rPr>
        <w:t>Briccialdi</w:t>
      </w:r>
      <w:proofErr w:type="spellEnd"/>
      <w:r>
        <w:rPr>
          <w:rFonts w:ascii="Arial" w:hAnsi="Arial" w:cs="Arial"/>
          <w:color w:val="201F1E"/>
          <w:sz w:val="20"/>
          <w:szCs w:val="20"/>
          <w:bdr w:val="none" w:sz="0" w:space="0" w:color="auto" w:frame="1"/>
        </w:rPr>
        <w:t>” di Terni, l’Officina per la Scienza e la Tecnologia (POST), l’Università per Stranieri di Perugia, l'Accademia di Belle Arti “Pietro Vannucci” e il Polo Museale Regionale.</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323130"/>
          <w:sz w:val="20"/>
          <w:szCs w:val="20"/>
          <w:bdr w:val="none" w:sz="0" w:space="0" w:color="auto" w:frame="1"/>
          <w:shd w:val="clear" w:color="auto" w:fill="FFFFFF"/>
        </w:rPr>
        <w:br/>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color w:val="323130"/>
          <w:sz w:val="20"/>
          <w:szCs w:val="20"/>
          <w:bdr w:val="none" w:sz="0" w:space="0" w:color="auto" w:frame="1"/>
          <w:shd w:val="clear" w:color="auto" w:fill="FFFFFF"/>
        </w:rPr>
        <w:t xml:space="preserve">"Il progetto </w:t>
      </w:r>
      <w:proofErr w:type="spellStart"/>
      <w:r>
        <w:rPr>
          <w:rFonts w:ascii="Arial" w:hAnsi="Arial" w:cs="Arial"/>
          <w:color w:val="323130"/>
          <w:sz w:val="20"/>
          <w:szCs w:val="20"/>
          <w:bdr w:val="none" w:sz="0" w:space="0" w:color="auto" w:frame="1"/>
          <w:shd w:val="clear" w:color="auto" w:fill="FFFFFF"/>
        </w:rPr>
        <w:t>Sharper</w:t>
      </w:r>
      <w:proofErr w:type="spellEnd"/>
      <w:r>
        <w:rPr>
          <w:rFonts w:ascii="Arial" w:hAnsi="Arial" w:cs="Arial"/>
          <w:color w:val="323130"/>
          <w:sz w:val="20"/>
          <w:szCs w:val="20"/>
          <w:bdr w:val="none" w:sz="0" w:space="0" w:color="auto" w:frame="1"/>
          <w:shd w:val="clear" w:color="auto" w:fill="FFFFFF"/>
        </w:rPr>
        <w:t xml:space="preserve">, coordinato a livello nazionale da </w:t>
      </w:r>
      <w:proofErr w:type="spellStart"/>
      <w:r>
        <w:rPr>
          <w:rFonts w:ascii="Arial" w:hAnsi="Arial" w:cs="Arial"/>
          <w:color w:val="323130"/>
          <w:sz w:val="20"/>
          <w:szCs w:val="20"/>
          <w:bdr w:val="none" w:sz="0" w:space="0" w:color="auto" w:frame="1"/>
          <w:shd w:val="clear" w:color="auto" w:fill="FFFFFF"/>
        </w:rPr>
        <w:t>Psiquadro</w:t>
      </w:r>
      <w:proofErr w:type="spellEnd"/>
      <w:r>
        <w:rPr>
          <w:rFonts w:ascii="Arial" w:hAnsi="Arial" w:cs="Arial"/>
          <w:color w:val="323130"/>
          <w:sz w:val="20"/>
          <w:szCs w:val="20"/>
          <w:bdr w:val="none" w:sz="0" w:space="0" w:color="auto" w:frame="1"/>
          <w:shd w:val="clear" w:color="auto" w:fill="FFFFFF"/>
        </w:rPr>
        <w:t>, - ha spiegato il </w:t>
      </w:r>
      <w:r>
        <w:rPr>
          <w:rFonts w:ascii="Arial" w:hAnsi="Arial" w:cs="Arial"/>
          <w:b/>
          <w:bCs/>
          <w:color w:val="323130"/>
          <w:sz w:val="20"/>
          <w:szCs w:val="20"/>
          <w:bdr w:val="none" w:sz="0" w:space="0" w:color="auto" w:frame="1"/>
          <w:shd w:val="clear" w:color="auto" w:fill="FFFFFF"/>
        </w:rPr>
        <w:t xml:space="preserve">Dott. Leonardo </w:t>
      </w:r>
      <w:proofErr w:type="spellStart"/>
      <w:r>
        <w:rPr>
          <w:rFonts w:ascii="Arial" w:hAnsi="Arial" w:cs="Arial"/>
          <w:b/>
          <w:bCs/>
          <w:color w:val="323130"/>
          <w:sz w:val="20"/>
          <w:szCs w:val="20"/>
          <w:bdr w:val="none" w:sz="0" w:space="0" w:color="auto" w:frame="1"/>
          <w:shd w:val="clear" w:color="auto" w:fill="FFFFFF"/>
        </w:rPr>
        <w:t>Alfonsi</w:t>
      </w:r>
      <w:proofErr w:type="spellEnd"/>
      <w:r>
        <w:rPr>
          <w:rFonts w:ascii="Arial" w:hAnsi="Arial" w:cs="Arial"/>
          <w:color w:val="323130"/>
          <w:sz w:val="20"/>
          <w:szCs w:val="20"/>
          <w:bdr w:val="none" w:sz="0" w:space="0" w:color="auto" w:frame="1"/>
          <w:shd w:val="clear" w:color="auto" w:fill="FFFFFF"/>
        </w:rPr>
        <w:t> - raggiunge quest'anno la dimensione più ampia dalla prima edizione di otto anni fa e rappresenta la Notte Europea dei Ricercatori più estesa in Italia. Oltre a Perugia e Terni sono sedici le città coinvolte in dieci regioni Ancona, Cagliari, Camerino, Catania, Genova, L’Aquila, Macerata, Nuoro, Palermo, Pavia, Sassari, Torino, Trento e Trieste – ha proseguito </w:t>
      </w:r>
      <w:proofErr w:type="spellStart"/>
      <w:r>
        <w:rPr>
          <w:rFonts w:ascii="Arial" w:hAnsi="Arial" w:cs="Arial"/>
          <w:b/>
          <w:bCs/>
          <w:color w:val="323130"/>
          <w:sz w:val="20"/>
          <w:szCs w:val="20"/>
          <w:bdr w:val="none" w:sz="0" w:space="0" w:color="auto" w:frame="1"/>
          <w:shd w:val="clear" w:color="auto" w:fill="FFFFFF"/>
        </w:rPr>
        <w:t>Alfonsi</w:t>
      </w:r>
      <w:proofErr w:type="spellEnd"/>
      <w:r>
        <w:rPr>
          <w:rFonts w:ascii="Arial" w:hAnsi="Arial" w:cs="Arial"/>
          <w:b/>
          <w:bCs/>
          <w:color w:val="323130"/>
          <w:sz w:val="20"/>
          <w:szCs w:val="20"/>
          <w:bdr w:val="none" w:sz="0" w:space="0" w:color="auto" w:frame="1"/>
          <w:shd w:val="clear" w:color="auto" w:fill="FFFFFF"/>
        </w:rPr>
        <w:t> </w:t>
      </w:r>
      <w:r>
        <w:rPr>
          <w:rFonts w:ascii="Arial" w:hAnsi="Arial" w:cs="Arial"/>
          <w:color w:val="323130"/>
          <w:sz w:val="20"/>
          <w:szCs w:val="20"/>
          <w:bdr w:val="none" w:sz="0" w:space="0" w:color="auto" w:frame="1"/>
          <w:shd w:val="clear" w:color="auto" w:fill="FFFFFF"/>
        </w:rPr>
        <w:t xml:space="preserve">-. Oltre 200 i partner culturali e più di 700 i ricercatori che hanno preparato 800 eventi tra i quali si alternano appuntamenti realizzati in presenza e iniziative online. La Sala dei Notari del Palazzo dei Priori a Perugia, si trasformerà in uno studio televisivo dal quale ci si collegherà con tutta Italia per raccontare questi eventi in diretta attraverso la Maratona </w:t>
      </w:r>
      <w:proofErr w:type="spellStart"/>
      <w:r>
        <w:rPr>
          <w:rFonts w:ascii="Arial" w:hAnsi="Arial" w:cs="Arial"/>
          <w:color w:val="323130"/>
          <w:sz w:val="20"/>
          <w:szCs w:val="20"/>
          <w:bdr w:val="none" w:sz="0" w:space="0" w:color="auto" w:frame="1"/>
          <w:shd w:val="clear" w:color="auto" w:fill="FFFFFF"/>
        </w:rPr>
        <w:t>Sharper</w:t>
      </w:r>
      <w:proofErr w:type="spellEnd"/>
      <w:r>
        <w:rPr>
          <w:rFonts w:ascii="Arial" w:hAnsi="Arial" w:cs="Arial"/>
          <w:color w:val="323130"/>
          <w:sz w:val="20"/>
          <w:szCs w:val="20"/>
          <w:bdr w:val="none" w:sz="0" w:space="0" w:color="auto" w:frame="1"/>
          <w:shd w:val="clear" w:color="auto" w:fill="FFFFFF"/>
        </w:rPr>
        <w:t xml:space="preserve"> in onda dalla mattina di venerdì 24 a sabato 25 settembre. Nel corso della maratona anche collegamenti con la base Italo-Francese Concordia in Antartide e con altre notti dei ricercatori in Europa per raccontare la dimensione globale del lavoro dei ricercatori e alimentare in tutti il desiderio di futuro".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Il tutto con l’obiettivo di invitare le persone ad attraversare con curiosità la loro città alla scoperta dei numerosi tesori scientifici e culturali che la nostra Università ha da offrire.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000000"/>
          <w:sz w:val="20"/>
          <w:szCs w:val="20"/>
          <w:bdr w:val="none" w:sz="0" w:space="0" w:color="auto" w:frame="1"/>
        </w:rPr>
        <w:t>SHARPER</w:t>
      </w:r>
      <w:r>
        <w:rPr>
          <w:rFonts w:ascii="Arial" w:hAnsi="Arial" w:cs="Arial"/>
          <w:color w:val="201F1E"/>
          <w:sz w:val="20"/>
          <w:szCs w:val="20"/>
          <w:bdr w:val="none" w:sz="0" w:space="0" w:color="auto" w:frame="1"/>
        </w:rPr>
        <w:t> – Notte Europea dei Ricercatori a Perugia e a Terni sarà caratterizzato da una lunga maratona di incontri con la scienza, che si svolgeranno dalla mattina e sino alla mezzanotte: oltre 100 sono infatti le iniziative, frutto del contributo dei docenti di tutti i 14 Dipartimenti dell’Ateneo perugino; 11 online, il resto collocato in oltre 20 affascinanti </w:t>
      </w:r>
      <w:r>
        <w:rPr>
          <w:rFonts w:ascii="Arial" w:hAnsi="Arial" w:cs="Arial"/>
          <w:i/>
          <w:iCs/>
          <w:color w:val="201F1E"/>
          <w:sz w:val="20"/>
          <w:szCs w:val="20"/>
          <w:bdr w:val="none" w:sz="0" w:space="0" w:color="auto" w:frame="1"/>
        </w:rPr>
        <w:t>location</w:t>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lastRenderedPageBreak/>
        <w:t>Gli appuntamenti, che animeranno il centro storico sia di Perugia che di Terni, nel capoluogo vedranno il coinvolgimento del </w:t>
      </w:r>
      <w:r>
        <w:rPr>
          <w:rFonts w:ascii="Arial" w:hAnsi="Arial" w:cs="Arial"/>
          <w:color w:val="4D5156"/>
          <w:sz w:val="20"/>
          <w:szCs w:val="20"/>
          <w:bdr w:val="none" w:sz="0" w:space="0" w:color="auto" w:frame="1"/>
          <w:shd w:val="clear" w:color="auto" w:fill="FFFFFF"/>
        </w:rPr>
        <w:t>Museo archeologico nazionale dell'Umbria – MANU,</w:t>
      </w:r>
      <w:r>
        <w:rPr>
          <w:rFonts w:ascii="Arial" w:hAnsi="Arial" w:cs="Arial"/>
          <w:color w:val="201F1E"/>
          <w:sz w:val="20"/>
          <w:szCs w:val="20"/>
          <w:bdr w:val="none" w:sz="0" w:space="0" w:color="auto" w:frame="1"/>
        </w:rPr>
        <w:t> di San Matteo degli Armeni e di Corso Vannucci, oltre che dei Dipartimenti universitari presenti nell’acropoli e nelle immediate vicinanze, con un importante centro di aggregazione a Palazzo Murena. Quest’anno, in particolare, saranno coinvolte la Biblioteca Umanistica in piazza Morlacchi - mai utilizzata nelle precedenti edizioni, la Gipsoteca greca, che torna accessibile al pubblico dopo quasi due anni di forzata chiusura causa COvid-19 e le vetrine dei negozi di Corso Vannucci, che verranno per l’occasione trasformate in ‘lavagne’ su cui disegnare le specie che hanno caratterizzato l'evoluzione umana.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b/>
          <w:bCs/>
          <w:color w:val="201F1E"/>
          <w:sz w:val="20"/>
          <w:szCs w:val="20"/>
          <w:bdr w:val="none" w:sz="0" w:space="0" w:color="auto" w:frame="1"/>
        </w:rPr>
        <w:t>Edizione sostenibile</w:t>
      </w:r>
      <w:r>
        <w:rPr>
          <w:rFonts w:ascii="Arial" w:hAnsi="Arial" w:cs="Arial"/>
          <w:color w:val="201F1E"/>
          <w:sz w:val="20"/>
          <w:szCs w:val="20"/>
          <w:bdr w:val="none" w:sz="0" w:space="0" w:color="auto" w:frame="1"/>
        </w:rPr>
        <w:t> - Quest’anno, all’insegna della sostenibilità e per un più corretto rispetto delle norme di sicurezza, non verranno stampati programmi cartacei.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rFonts w:ascii="Arial" w:hAnsi="Arial" w:cs="Arial"/>
          <w:color w:val="201F1E"/>
          <w:sz w:val="20"/>
          <w:szCs w:val="20"/>
          <w:bdr w:val="none" w:sz="0" w:space="0" w:color="auto" w:frame="1"/>
        </w:rPr>
      </w:pPr>
      <w:r>
        <w:rPr>
          <w:rFonts w:ascii="Arial" w:hAnsi="Arial" w:cs="Arial"/>
          <w:b/>
          <w:bCs/>
          <w:color w:val="201F1E"/>
          <w:sz w:val="20"/>
          <w:szCs w:val="20"/>
          <w:bdr w:val="none" w:sz="0" w:space="0" w:color="auto" w:frame="1"/>
        </w:rPr>
        <w:t>Il programma</w:t>
      </w:r>
      <w:r>
        <w:rPr>
          <w:rFonts w:ascii="Arial" w:hAnsi="Arial" w:cs="Arial"/>
          <w:color w:val="201F1E"/>
          <w:sz w:val="20"/>
          <w:szCs w:val="20"/>
          <w:bdr w:val="none" w:sz="0" w:space="0" w:color="auto" w:frame="1"/>
        </w:rPr>
        <w:t xml:space="preserve"> – Per una scelta di ecosostenibilità il programma non sarà distribuito su supporto cartaceo ma è consultabile </w:t>
      </w:r>
      <w:r w:rsidR="000C0841">
        <w:rPr>
          <w:rFonts w:ascii="Arial" w:hAnsi="Arial" w:cs="Arial"/>
          <w:color w:val="201F1E"/>
          <w:sz w:val="20"/>
          <w:szCs w:val="20"/>
          <w:bdr w:val="none" w:sz="0" w:space="0" w:color="auto" w:frame="1"/>
        </w:rPr>
        <w:t>ai link</w:t>
      </w:r>
      <w:r>
        <w:rPr>
          <w:rFonts w:ascii="Arial" w:hAnsi="Arial" w:cs="Arial"/>
          <w:color w:val="201F1E"/>
          <w:sz w:val="20"/>
          <w:szCs w:val="20"/>
          <w:bdr w:val="none" w:sz="0" w:space="0" w:color="auto" w:frame="1"/>
        </w:rPr>
        <w:t>:  </w:t>
      </w:r>
    </w:p>
    <w:p w:rsidR="000C0841" w:rsidRPr="000C0841" w:rsidRDefault="000C0841" w:rsidP="00692B51">
      <w:pPr>
        <w:pStyle w:val="NormaleWeb"/>
        <w:shd w:val="clear" w:color="auto" w:fill="FFFFFF"/>
        <w:spacing w:before="0" w:beforeAutospacing="0" w:after="0" w:afterAutospacing="0" w:line="276" w:lineRule="atLeast"/>
        <w:jc w:val="both"/>
        <w:rPr>
          <w:rFonts w:ascii="Arial" w:hAnsi="Arial" w:cs="Arial"/>
          <w:color w:val="000000"/>
          <w:sz w:val="20"/>
          <w:szCs w:val="20"/>
        </w:rPr>
      </w:pPr>
      <w:r w:rsidRPr="000C0841">
        <w:rPr>
          <w:rFonts w:ascii="Arial" w:hAnsi="Arial" w:cs="Arial"/>
          <w:color w:val="000000"/>
          <w:sz w:val="20"/>
          <w:szCs w:val="20"/>
        </w:rPr>
        <w:t>https://www.sharper-night.it/sharper-perugia/</w:t>
      </w:r>
    </w:p>
    <w:p w:rsidR="00692B51" w:rsidRPr="000C0841" w:rsidRDefault="007751D5" w:rsidP="00692B51">
      <w:pPr>
        <w:pStyle w:val="NormaleWeb"/>
        <w:shd w:val="clear" w:color="auto" w:fill="FFFFFF"/>
        <w:spacing w:before="0" w:beforeAutospacing="0" w:after="0" w:afterAutospacing="0" w:line="276" w:lineRule="atLeast"/>
        <w:jc w:val="both"/>
        <w:rPr>
          <w:rFonts w:ascii="Arial" w:hAnsi="Arial" w:cs="Arial"/>
          <w:color w:val="000000"/>
          <w:sz w:val="20"/>
          <w:szCs w:val="20"/>
        </w:rPr>
      </w:pPr>
      <w:hyperlink r:id="rId8" w:tgtFrame="_blank" w:history="1">
        <w:r w:rsidR="00692B51" w:rsidRPr="000C0841">
          <w:rPr>
            <w:rStyle w:val="Collegamentoipertestuale"/>
            <w:rFonts w:ascii="Arial" w:hAnsi="Arial" w:cs="Arial"/>
            <w:sz w:val="20"/>
            <w:szCs w:val="20"/>
            <w:bdr w:val="none" w:sz="0" w:space="0" w:color="auto" w:frame="1"/>
          </w:rPr>
          <w:t>https://www.sharper-night.it/sharper-terni/</w:t>
        </w:r>
      </w:hyperlink>
      <w:r w:rsidR="00692B51" w:rsidRPr="000C0841">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b/>
          <w:bCs/>
          <w:color w:val="201F1E"/>
          <w:sz w:val="20"/>
          <w:szCs w:val="20"/>
          <w:bdr w:val="none" w:sz="0" w:space="0" w:color="auto" w:frame="1"/>
        </w:rPr>
        <w:t>App dedicata</w:t>
      </w:r>
      <w:r>
        <w:rPr>
          <w:rFonts w:ascii="Arial" w:hAnsi="Arial" w:cs="Arial"/>
          <w:color w:val="201F1E"/>
          <w:sz w:val="20"/>
          <w:szCs w:val="20"/>
          <w:bdr w:val="none" w:sz="0" w:space="0" w:color="auto" w:frame="1"/>
        </w:rPr>
        <w:t> - HUSH, la </w:t>
      </w:r>
      <w:r>
        <w:rPr>
          <w:rFonts w:ascii="Arial" w:hAnsi="Arial" w:cs="Arial"/>
          <w:color w:val="000000"/>
          <w:sz w:val="20"/>
          <w:szCs w:val="20"/>
          <w:bdr w:val="none" w:sz="0" w:space="0" w:color="auto" w:frame="1"/>
          <w:shd w:val="clear" w:color="auto" w:fill="FFFFFF"/>
        </w:rPr>
        <w:t>App di trekking urbano sviluppata da ricercatori dell’Università degli Studi di Perugia aiuterà ad esplorare l’edizione 2021 di SHARPER. HUSH SHARPER edition. Sarà disponibile dal 20 settembre 2021.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line="276" w:lineRule="atLeast"/>
        <w:jc w:val="both"/>
        <w:rPr>
          <w:color w:val="000000"/>
        </w:rPr>
      </w:pPr>
      <w:r>
        <w:rPr>
          <w:rFonts w:ascii="Arial" w:hAnsi="Arial" w:cs="Arial"/>
          <w:b/>
          <w:bCs/>
          <w:color w:val="000000"/>
          <w:sz w:val="20"/>
          <w:szCs w:val="20"/>
          <w:bdr w:val="none" w:sz="0" w:space="0" w:color="auto" w:frame="1"/>
          <w:shd w:val="clear" w:color="auto" w:fill="FFFFFF"/>
        </w:rPr>
        <w:t>Per accedere agli eventi in presenza</w:t>
      </w:r>
      <w:r>
        <w:rPr>
          <w:rFonts w:ascii="Arial" w:hAnsi="Arial" w:cs="Arial"/>
          <w:color w:val="000000"/>
          <w:sz w:val="20"/>
          <w:szCs w:val="20"/>
          <w:bdr w:val="none" w:sz="0" w:space="0" w:color="auto" w:frame="1"/>
          <w:shd w:val="clear" w:color="auto" w:fill="FFFFFF"/>
        </w:rPr>
        <w:t> - Tutte le persone maggiori di 12 anni potranno accedere agli eventi di SHARPER </w:t>
      </w:r>
      <w:r>
        <w:rPr>
          <w:rFonts w:ascii="Arial" w:hAnsi="Arial" w:cs="Arial"/>
          <w:b/>
          <w:bCs/>
          <w:color w:val="000000"/>
          <w:sz w:val="20"/>
          <w:szCs w:val="20"/>
          <w:bdr w:val="none" w:sz="0" w:space="0" w:color="auto" w:frame="1"/>
          <w:shd w:val="clear" w:color="auto" w:fill="FFFFFF"/>
        </w:rPr>
        <w:t>SOLO</w:t>
      </w:r>
      <w:r>
        <w:rPr>
          <w:rFonts w:ascii="Arial" w:hAnsi="Arial" w:cs="Arial"/>
          <w:color w:val="000000"/>
          <w:sz w:val="20"/>
          <w:szCs w:val="20"/>
          <w:bdr w:val="none" w:sz="0" w:space="0" w:color="auto" w:frame="1"/>
          <w:shd w:val="clear" w:color="auto" w:fill="FFFFFF"/>
        </w:rPr>
        <w:t> se munite di </w:t>
      </w:r>
      <w:r>
        <w:rPr>
          <w:rFonts w:ascii="Arial" w:hAnsi="Arial" w:cs="Arial"/>
          <w:b/>
          <w:bCs/>
          <w:color w:val="000000"/>
          <w:sz w:val="20"/>
          <w:szCs w:val="20"/>
          <w:bdr w:val="none" w:sz="0" w:space="0" w:color="auto" w:frame="1"/>
          <w:shd w:val="clear" w:color="auto" w:fill="FFFFFF"/>
        </w:rPr>
        <w:t>GREEN PASS</w:t>
      </w:r>
      <w:r>
        <w:rPr>
          <w:rFonts w:ascii="Arial" w:hAnsi="Arial" w:cs="Arial"/>
          <w:color w:val="000000"/>
          <w:sz w:val="20"/>
          <w:szCs w:val="20"/>
          <w:bdr w:val="none" w:sz="0" w:space="0" w:color="auto" w:frame="1"/>
          <w:shd w:val="clear" w:color="auto" w:fill="FFFFFF"/>
        </w:rPr>
        <w:t> e </w:t>
      </w:r>
      <w:r>
        <w:rPr>
          <w:rFonts w:ascii="Arial" w:hAnsi="Arial" w:cs="Arial"/>
          <w:b/>
          <w:bCs/>
          <w:color w:val="000000"/>
          <w:sz w:val="20"/>
          <w:szCs w:val="20"/>
          <w:bdr w:val="none" w:sz="0" w:space="0" w:color="auto" w:frame="1"/>
          <w:shd w:val="clear" w:color="auto" w:fill="FFFFFF"/>
        </w:rPr>
        <w:t>documento di identità</w:t>
      </w:r>
      <w:r>
        <w:rPr>
          <w:rFonts w:ascii="Arial" w:hAnsi="Arial" w:cs="Arial"/>
          <w:color w:val="000000"/>
          <w:sz w:val="20"/>
          <w:szCs w:val="20"/>
          <w:bdr w:val="none" w:sz="0" w:space="0" w:color="auto" w:frame="1"/>
          <w:shd w:val="clear" w:color="auto" w:fill="FFFFFF"/>
        </w:rPr>
        <w:t>. Si raccomanda di arrivare con </w:t>
      </w:r>
      <w:r>
        <w:rPr>
          <w:rFonts w:ascii="Arial" w:hAnsi="Arial" w:cs="Arial"/>
          <w:b/>
          <w:bCs/>
          <w:color w:val="000000"/>
          <w:sz w:val="20"/>
          <w:szCs w:val="20"/>
          <w:bdr w:val="none" w:sz="0" w:space="0" w:color="auto" w:frame="1"/>
          <w:shd w:val="clear" w:color="auto" w:fill="FFFFFF"/>
        </w:rPr>
        <w:t>15 minuti di anticipo</w:t>
      </w:r>
      <w:r>
        <w:rPr>
          <w:rFonts w:ascii="Arial" w:hAnsi="Arial" w:cs="Arial"/>
          <w:color w:val="000000"/>
          <w:sz w:val="20"/>
          <w:szCs w:val="20"/>
          <w:bdr w:val="none" w:sz="0" w:space="0" w:color="auto" w:frame="1"/>
          <w:shd w:val="clear" w:color="auto" w:fill="FFFFFF"/>
        </w:rPr>
        <w:t> sull’orario d’inizio di ciascun evento per le necessarie operazioni di accoglienza.</w:t>
      </w:r>
      <w:r>
        <w:rPr>
          <w:rFonts w:ascii="Arial" w:hAnsi="Arial" w:cs="Arial"/>
          <w:color w:val="201F1E"/>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b/>
          <w:bCs/>
          <w:color w:val="000000"/>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b/>
          <w:bCs/>
          <w:color w:val="000000"/>
          <w:sz w:val="20"/>
          <w:szCs w:val="20"/>
          <w:bdr w:val="none" w:sz="0" w:space="0" w:color="auto" w:frame="1"/>
        </w:rPr>
        <w:t> </w:t>
      </w:r>
    </w:p>
    <w:p w:rsidR="00692B51" w:rsidRDefault="00692B51" w:rsidP="00692B51">
      <w:pPr>
        <w:pStyle w:val="NormaleWeb"/>
        <w:shd w:val="clear" w:color="auto" w:fill="FFFFFF"/>
        <w:spacing w:before="0" w:beforeAutospacing="0" w:after="0" w:afterAutospacing="0"/>
        <w:jc w:val="both"/>
        <w:rPr>
          <w:color w:val="000000"/>
        </w:rPr>
      </w:pPr>
      <w:r>
        <w:rPr>
          <w:rFonts w:ascii="Arial" w:hAnsi="Arial" w:cs="Arial"/>
          <w:b/>
          <w:bCs/>
          <w:color w:val="000000"/>
          <w:sz w:val="20"/>
          <w:szCs w:val="20"/>
          <w:bdr w:val="none" w:sz="0" w:space="0" w:color="auto" w:frame="1"/>
        </w:rPr>
        <w:t>Perugia, 13 settembre 2021 </w:t>
      </w:r>
      <w:r>
        <w:rPr>
          <w:rFonts w:ascii="Arial" w:hAnsi="Arial" w:cs="Arial"/>
          <w:color w:val="000000"/>
          <w:sz w:val="20"/>
          <w:szCs w:val="20"/>
          <w:bdr w:val="none" w:sz="0" w:space="0" w:color="auto" w:frame="1"/>
        </w:rPr>
        <w:t> </w:t>
      </w:r>
      <w:r>
        <w:rPr>
          <w:rFonts w:ascii="Arial" w:hAnsi="Arial" w:cs="Arial"/>
          <w:color w:val="201F1E"/>
          <w:sz w:val="20"/>
          <w:szCs w:val="20"/>
          <w:bdr w:val="none" w:sz="0" w:space="0" w:color="auto" w:frame="1"/>
        </w:rPr>
        <w:t> </w:t>
      </w:r>
    </w:p>
    <w:p w:rsidR="00A97116" w:rsidRPr="00692B51" w:rsidRDefault="00A97116" w:rsidP="00692B51">
      <w:pPr>
        <w:pStyle w:val="NormaleWeb"/>
        <w:shd w:val="clear" w:color="auto" w:fill="FFFFFF"/>
        <w:spacing w:before="0" w:beforeAutospacing="0" w:after="0" w:afterAutospacing="0" w:line="240" w:lineRule="auto"/>
        <w:jc w:val="center"/>
        <w:rPr>
          <w:rFonts w:ascii="Arial" w:hAnsi="Arial" w:cs="Arial"/>
          <w:sz w:val="20"/>
          <w:szCs w:val="20"/>
        </w:rPr>
      </w:pPr>
      <w:bookmarkStart w:id="0" w:name="_GoBack"/>
      <w:bookmarkEnd w:id="0"/>
    </w:p>
    <w:sectPr w:rsidR="00A97116" w:rsidRPr="00692B51" w:rsidSect="00A97116">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D36" w:rsidRDefault="00896D36" w:rsidP="00A97116">
      <w:r>
        <w:separator/>
      </w:r>
    </w:p>
  </w:endnote>
  <w:endnote w:type="continuationSeparator" w:id="0">
    <w:p w:rsidR="00896D36" w:rsidRDefault="00896D36"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Futura">
    <w:altName w:val="Lucida Sans Unicode"/>
    <w:panose1 w:val="00000000000000000000"/>
    <w:charset w:val="00"/>
    <w:family w:val="swiss"/>
    <w:notTrueType/>
    <w:pitch w:val="variable"/>
    <w:sig w:usb0="00000001" w:usb1="5000214A"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7751D5">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sidRPr="007751D5">
      <w:rPr>
        <w:noProof/>
      </w:rPr>
      <w:pict>
        <v:shape id="Figura a mano libera: forma 2" o:spid="_x0000_s2054" style="position:absolute;margin-left:93pt;margin-top:1pt;width:108.75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0,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" adj="-11796480,,5400" path="m,l,633095r1371600,l1371600,,,xe" filled="f" stroked="f">
          <v:stroke joinstyle="miter"/>
          <v:formulas/>
          <v:path arrowok="t" o:extrusionok="f" o:connecttype="segments" textboxrect="0,0,1371600,633095"/>
          <v:textbox inset="9pt,0,9pt,0">
            <w:txbxContent>
              <w:p w:rsidR="003D1321" w:rsidRDefault="00977A1D">
                <w:pPr>
                  <w:textDirection w:val="btLr"/>
                </w:pPr>
                <w:r>
                  <w:rPr>
                    <w:rFonts w:ascii="Work Sans" w:eastAsia="Work Sans" w:hAnsi="Work Sans" w:cs="Work Sans"/>
                    <w:color w:val="000000"/>
                    <w:sz w:val="18"/>
                  </w:rPr>
                  <w:t>via Zefferino Faina, 4</w:t>
                </w:r>
              </w:p>
              <w:p w:rsidR="003D1321" w:rsidRDefault="00977A1D">
                <w:pPr>
                  <w:textDirection w:val="btLr"/>
                </w:pPr>
                <w:r>
                  <w:rPr>
                    <w:rFonts w:ascii="Work Sans" w:eastAsia="Work Sans" w:hAnsi="Work Sans" w:cs="Work Sans"/>
                    <w:color w:val="000000"/>
                    <w:sz w:val="18"/>
                  </w:rPr>
                  <w:t>06123 Perugia</w:t>
                </w:r>
              </w:p>
            </w:txbxContent>
          </v:textbox>
        </v:shape>
      </w:pict>
    </w:r>
    <w:r w:rsidRPr="007751D5">
      <w:rPr>
        <w:noProof/>
      </w:rPr>
      <w:pict>
        <v:shape id="Figura a mano libera: forma 3" o:spid="_x0000_s2053" style="position:absolute;margin-left:217pt;margin-top:1pt;width:78pt;height: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107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" adj="-11796480,,5400" path="m,l,633095r981075,l981075,,,xe" filled="f" stroked="f">
          <v:stroke joinstyle="miter"/>
          <v:formulas/>
          <v:path arrowok="t" o:extrusionok="f" o:connecttype="segments" textboxrect="0,0,981075,633095"/>
          <v:textbox inset="9pt,0,9pt,0">
            <w:txbxContent>
              <w:p w:rsidR="003D1321" w:rsidRDefault="00977A1D">
                <w:pPr>
                  <w:textDirection w:val="btLr"/>
                </w:pPr>
                <w:r>
                  <w:rPr>
                    <w:rFonts w:ascii="Work Sans" w:eastAsia="Work Sans" w:hAnsi="Work Sans" w:cs="Work Sans"/>
                    <w:color w:val="000000"/>
                    <w:sz w:val="18"/>
                  </w:rPr>
                  <w:t>Staff Comunicazione e Relazioni Esterne Ufficio Stampa</w:t>
                </w:r>
              </w:p>
            </w:txbxContent>
          </v:textbox>
        </v:shape>
      </w:pict>
    </w:r>
    <w:r w:rsidRPr="007751D5">
      <w:rPr>
        <w:noProof/>
      </w:rPr>
      <w:pict>
        <v:shape id="Figura a mano libera: forma 1" o:spid="_x0000_s2052" style="position:absolute;margin-left:320pt;margin-top:1pt;width:122.9pt;height:5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1305,633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" adj="-11796480,,5400" path="m,l,633095r1551305,l1551305,,,xe" filled="f" stroked="f">
          <v:stroke joinstyle="miter"/>
          <v:formulas/>
          <v:path arrowok="t" o:extrusionok="f" o:connecttype="segments" textboxrect="0,0,1551305,633095"/>
          <v:textbox inset="9pt,0,9pt,0">
            <w:txbxContent>
              <w:p w:rsidR="003D1321" w:rsidRDefault="00977A1D">
                <w:pPr>
                  <w:textDirection w:val="btLr"/>
                </w:pPr>
                <w:r>
                  <w:rPr>
                    <w:rFonts w:ascii="Work Sans" w:eastAsia="Work Sans" w:hAnsi="Work Sans" w:cs="Work Sans"/>
                    <w:color w:val="000000"/>
                    <w:sz w:val="18"/>
                  </w:rPr>
                  <w:t>075 585 2255</w:t>
                </w:r>
              </w:p>
              <w:p w:rsidR="003D1321" w:rsidRDefault="00977A1D">
                <w:pPr>
                  <w:textDirection w:val="btLr"/>
                </w:pPr>
                <w:r>
                  <w:rPr>
                    <w:rFonts w:ascii="Work Sans" w:eastAsia="Work Sans" w:hAnsi="Work Sans" w:cs="Work Sans"/>
                    <w:color w:val="000000"/>
                    <w:sz w:val="18"/>
                  </w:rPr>
                  <w:t>ufficio.stampa@unipg.it</w:t>
                </w:r>
              </w:p>
              <w:p w:rsidR="003D1321" w:rsidRDefault="003D1321">
                <w:pPr>
                  <w:textDirection w:val="btL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D36" w:rsidRDefault="00896D36" w:rsidP="00A97116">
      <w:r>
        <w:separator/>
      </w:r>
    </w:p>
  </w:footnote>
  <w:footnote w:type="continuationSeparator" w:id="0">
    <w:p w:rsidR="00896D36" w:rsidRDefault="00896D36"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7751D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7751D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absolute;mso-position-horizontal-relative:margin;mso-position-vertical:absolute;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7751D5">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A97116"/>
    <w:rsid w:val="0000281B"/>
    <w:rsid w:val="00072862"/>
    <w:rsid w:val="00090736"/>
    <w:rsid w:val="00097E70"/>
    <w:rsid w:val="000A005B"/>
    <w:rsid w:val="000A03D9"/>
    <w:rsid w:val="000B64BF"/>
    <w:rsid w:val="000C0841"/>
    <w:rsid w:val="000D7C00"/>
    <w:rsid w:val="000F5C34"/>
    <w:rsid w:val="001127B2"/>
    <w:rsid w:val="0012138C"/>
    <w:rsid w:val="00144CBA"/>
    <w:rsid w:val="001572BD"/>
    <w:rsid w:val="0017649F"/>
    <w:rsid w:val="00176A81"/>
    <w:rsid w:val="001842B2"/>
    <w:rsid w:val="001A2372"/>
    <w:rsid w:val="001A23BB"/>
    <w:rsid w:val="001A2E47"/>
    <w:rsid w:val="001A6135"/>
    <w:rsid w:val="00206672"/>
    <w:rsid w:val="00232CAD"/>
    <w:rsid w:val="0025020C"/>
    <w:rsid w:val="00262D04"/>
    <w:rsid w:val="0026695B"/>
    <w:rsid w:val="0027576C"/>
    <w:rsid w:val="002D0BF6"/>
    <w:rsid w:val="002D2F55"/>
    <w:rsid w:val="00381E62"/>
    <w:rsid w:val="003A2B60"/>
    <w:rsid w:val="003D1321"/>
    <w:rsid w:val="003D517F"/>
    <w:rsid w:val="003F3860"/>
    <w:rsid w:val="004235BD"/>
    <w:rsid w:val="00465384"/>
    <w:rsid w:val="0048785E"/>
    <w:rsid w:val="004B6CC2"/>
    <w:rsid w:val="004D6941"/>
    <w:rsid w:val="004E1B89"/>
    <w:rsid w:val="005226C4"/>
    <w:rsid w:val="0054363F"/>
    <w:rsid w:val="00555F10"/>
    <w:rsid w:val="005A1872"/>
    <w:rsid w:val="005E02F1"/>
    <w:rsid w:val="00602DF4"/>
    <w:rsid w:val="00633B80"/>
    <w:rsid w:val="0063667F"/>
    <w:rsid w:val="00636E0F"/>
    <w:rsid w:val="00637416"/>
    <w:rsid w:val="00662515"/>
    <w:rsid w:val="00670ADA"/>
    <w:rsid w:val="00672948"/>
    <w:rsid w:val="00692B51"/>
    <w:rsid w:val="006E6D10"/>
    <w:rsid w:val="006F5E39"/>
    <w:rsid w:val="00732CD6"/>
    <w:rsid w:val="00740298"/>
    <w:rsid w:val="00743734"/>
    <w:rsid w:val="00752EF6"/>
    <w:rsid w:val="00770F27"/>
    <w:rsid w:val="007751D5"/>
    <w:rsid w:val="007959A3"/>
    <w:rsid w:val="007D2872"/>
    <w:rsid w:val="00840494"/>
    <w:rsid w:val="008478EC"/>
    <w:rsid w:val="0086725D"/>
    <w:rsid w:val="008744D4"/>
    <w:rsid w:val="00896D36"/>
    <w:rsid w:val="008C24C4"/>
    <w:rsid w:val="008F46A2"/>
    <w:rsid w:val="009213D0"/>
    <w:rsid w:val="009417C4"/>
    <w:rsid w:val="00950C59"/>
    <w:rsid w:val="00967BEE"/>
    <w:rsid w:val="00977A1D"/>
    <w:rsid w:val="009835E5"/>
    <w:rsid w:val="009A4F67"/>
    <w:rsid w:val="009A7396"/>
    <w:rsid w:val="009F3FED"/>
    <w:rsid w:val="00A0325A"/>
    <w:rsid w:val="00A04371"/>
    <w:rsid w:val="00A04B8B"/>
    <w:rsid w:val="00A05719"/>
    <w:rsid w:val="00A144A5"/>
    <w:rsid w:val="00A22995"/>
    <w:rsid w:val="00A5116C"/>
    <w:rsid w:val="00A80657"/>
    <w:rsid w:val="00A92759"/>
    <w:rsid w:val="00A92C74"/>
    <w:rsid w:val="00A97116"/>
    <w:rsid w:val="00AA752B"/>
    <w:rsid w:val="00AB0FBA"/>
    <w:rsid w:val="00AC6EA7"/>
    <w:rsid w:val="00AE4740"/>
    <w:rsid w:val="00AF4C27"/>
    <w:rsid w:val="00AF7F68"/>
    <w:rsid w:val="00B30013"/>
    <w:rsid w:val="00B614BC"/>
    <w:rsid w:val="00B7244A"/>
    <w:rsid w:val="00B8408A"/>
    <w:rsid w:val="00B87DDA"/>
    <w:rsid w:val="00BA011A"/>
    <w:rsid w:val="00BE7104"/>
    <w:rsid w:val="00BE76A6"/>
    <w:rsid w:val="00C163D4"/>
    <w:rsid w:val="00C3322F"/>
    <w:rsid w:val="00C45593"/>
    <w:rsid w:val="00CA65A5"/>
    <w:rsid w:val="00CC3B68"/>
    <w:rsid w:val="00CD2D1F"/>
    <w:rsid w:val="00CE5BCD"/>
    <w:rsid w:val="00D200F4"/>
    <w:rsid w:val="00D52651"/>
    <w:rsid w:val="00E22733"/>
    <w:rsid w:val="00E26B5A"/>
    <w:rsid w:val="00E3478D"/>
    <w:rsid w:val="00E57A8C"/>
    <w:rsid w:val="00E6071E"/>
    <w:rsid w:val="00E63C29"/>
    <w:rsid w:val="00E736EA"/>
    <w:rsid w:val="00E91778"/>
    <w:rsid w:val="00EC22B1"/>
    <w:rsid w:val="00EC759F"/>
    <w:rsid w:val="00EF655E"/>
    <w:rsid w:val="00F33A51"/>
    <w:rsid w:val="00F63E73"/>
    <w:rsid w:val="00F92026"/>
    <w:rsid w:val="00FA4D90"/>
    <w:rsid w:val="00FA5D01"/>
    <w:rsid w:val="00FB3B55"/>
    <w:rsid w:val="00FE24BE"/>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1"/>
    <w:next w:val="Normale1"/>
    <w:rsid w:val="00A97116"/>
    <w:pPr>
      <w:keepNext/>
      <w:keepLines/>
      <w:spacing w:before="360" w:after="80"/>
      <w:outlineLvl w:val="1"/>
    </w:pPr>
    <w:rPr>
      <w:b/>
      <w:sz w:val="36"/>
      <w:szCs w:val="36"/>
    </w:rPr>
  </w:style>
  <w:style w:type="paragraph" w:styleId="Titolo3">
    <w:name w:val="heading 3"/>
    <w:basedOn w:val="Normale1"/>
    <w:next w:val="Normale1"/>
    <w:rsid w:val="00A97116"/>
    <w:pPr>
      <w:keepNext/>
      <w:keepLines/>
      <w:spacing w:before="280" w:after="80"/>
      <w:outlineLvl w:val="2"/>
    </w:pPr>
    <w:rPr>
      <w:b/>
      <w:sz w:val="28"/>
      <w:szCs w:val="28"/>
    </w:rPr>
  </w:style>
  <w:style w:type="paragraph" w:styleId="Titolo4">
    <w:name w:val="heading 4"/>
    <w:basedOn w:val="Normale1"/>
    <w:next w:val="Normale1"/>
    <w:rsid w:val="00A97116"/>
    <w:pPr>
      <w:keepNext/>
      <w:keepLines/>
      <w:spacing w:before="240" w:after="40"/>
      <w:outlineLvl w:val="3"/>
    </w:pPr>
    <w:rPr>
      <w:b/>
    </w:rPr>
  </w:style>
  <w:style w:type="paragraph" w:styleId="Titolo5">
    <w:name w:val="heading 5"/>
    <w:basedOn w:val="Normale1"/>
    <w:next w:val="Normale1"/>
    <w:rsid w:val="00A97116"/>
    <w:pPr>
      <w:keepNext/>
      <w:keepLines/>
      <w:spacing w:before="220" w:after="40"/>
      <w:outlineLvl w:val="4"/>
    </w:pPr>
    <w:rPr>
      <w:b/>
      <w:sz w:val="22"/>
      <w:szCs w:val="22"/>
    </w:rPr>
  </w:style>
  <w:style w:type="paragraph" w:styleId="Titolo6">
    <w:name w:val="heading 6"/>
    <w:basedOn w:val="Normale1"/>
    <w:next w:val="Normale1"/>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e1"/>
    <w:next w:val="Normale1"/>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e1"/>
    <w:next w:val="Normale1"/>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 w:type="character" w:customStyle="1" w:styleId="markzhlx1jfm4">
    <w:name w:val="markzhlx1jfm4"/>
    <w:basedOn w:val="Carpredefinitoparagrafo"/>
    <w:rsid w:val="0063667F"/>
  </w:style>
  <w:style w:type="character" w:customStyle="1" w:styleId="A0">
    <w:name w:val="A0"/>
    <w:uiPriority w:val="99"/>
    <w:rsid w:val="00144CBA"/>
    <w:rPr>
      <w:rFonts w:cs="Futura"/>
      <w:color w:val="000000"/>
      <w:sz w:val="21"/>
      <w:szCs w:val="21"/>
    </w:rPr>
  </w:style>
  <w:style w:type="paragraph" w:customStyle="1" w:styleId="Pa1">
    <w:name w:val="Pa1"/>
    <w:basedOn w:val="Default"/>
    <w:next w:val="Default"/>
    <w:uiPriority w:val="99"/>
    <w:rsid w:val="000D7C00"/>
    <w:pPr>
      <w:spacing w:line="241" w:lineRule="atLeast"/>
    </w:pPr>
    <w:rPr>
      <w:rFonts w:ascii="Futura" w:eastAsia="Arial" w:hAnsi="Futura" w:cs="Arial"/>
      <w:color w:val="auto"/>
    </w:rPr>
  </w:style>
  <w:style w:type="paragraph" w:customStyle="1" w:styleId="Pa2">
    <w:name w:val="Pa2"/>
    <w:basedOn w:val="Default"/>
    <w:next w:val="Default"/>
    <w:uiPriority w:val="99"/>
    <w:rsid w:val="000D7C00"/>
    <w:pPr>
      <w:spacing w:line="241" w:lineRule="atLeast"/>
    </w:pPr>
    <w:rPr>
      <w:rFonts w:ascii="Futura" w:eastAsia="Arial" w:hAnsi="Futura" w:cs="Arial"/>
      <w:color w:val="auto"/>
    </w:rPr>
  </w:style>
  <w:style w:type="paragraph" w:customStyle="1" w:styleId="a">
    <w:rsid w:val="00AC6EA7"/>
    <w:pPr>
      <w:autoSpaceDE w:val="0"/>
      <w:autoSpaceDN w:val="0"/>
      <w:adjustRightInd w:val="0"/>
      <w:spacing w:line="360" w:lineRule="auto"/>
      <w:jc w:val="both"/>
    </w:pPr>
    <w:rPr>
      <w:rFonts w:ascii="Verdana" w:eastAsia="Times New Roman" w:hAnsi="Verdana" w:cs="Times New Roman"/>
      <w:b/>
      <w:bCs/>
      <w:sz w:val="18"/>
      <w:szCs w:val="16"/>
    </w:rPr>
  </w:style>
  <w:style w:type="paragraph" w:styleId="Corpodeltesto">
    <w:name w:val="Body Text"/>
    <w:basedOn w:val="Normale"/>
    <w:link w:val="CorpodeltestoCarattere"/>
    <w:uiPriority w:val="99"/>
    <w:semiHidden/>
    <w:unhideWhenUsed/>
    <w:rsid w:val="00AC6EA7"/>
    <w:pPr>
      <w:spacing w:after="120"/>
    </w:pPr>
  </w:style>
  <w:style w:type="character" w:customStyle="1" w:styleId="CorpodeltestoCarattere">
    <w:name w:val="Corpo del testo Carattere"/>
    <w:basedOn w:val="Carpredefinitoparagrafo"/>
    <w:link w:val="Corpodeltesto"/>
    <w:uiPriority w:val="99"/>
    <w:semiHidden/>
    <w:rsid w:val="00AC6EA7"/>
    <w:rPr>
      <w:rFonts w:eastAsia="Times New Roman" w:cs="Times New Roman"/>
    </w:rPr>
  </w:style>
  <w:style w:type="character" w:styleId="Enfasicorsivo">
    <w:name w:val="Emphasis"/>
    <w:basedOn w:val="Carpredefinitoparagrafo"/>
    <w:uiPriority w:val="20"/>
    <w:qFormat/>
    <w:rsid w:val="00E63C29"/>
    <w:rPr>
      <w:i/>
      <w:iCs/>
    </w:rPr>
  </w:style>
  <w:style w:type="character" w:customStyle="1" w:styleId="Menzionenonrisolta5">
    <w:name w:val="Menzione non risolta5"/>
    <w:basedOn w:val="Carpredefinitoparagrafo"/>
    <w:uiPriority w:val="99"/>
    <w:semiHidden/>
    <w:unhideWhenUsed/>
    <w:rsid w:val="0009073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8250104">
      <w:bodyDiv w:val="1"/>
      <w:marLeft w:val="0"/>
      <w:marRight w:val="0"/>
      <w:marTop w:val="0"/>
      <w:marBottom w:val="0"/>
      <w:divBdr>
        <w:top w:val="none" w:sz="0" w:space="0" w:color="auto"/>
        <w:left w:val="none" w:sz="0" w:space="0" w:color="auto"/>
        <w:bottom w:val="none" w:sz="0" w:space="0" w:color="auto"/>
        <w:right w:val="none" w:sz="0" w:space="0" w:color="auto"/>
      </w:divBdr>
    </w:div>
    <w:div w:id="336276503">
      <w:bodyDiv w:val="1"/>
      <w:marLeft w:val="0"/>
      <w:marRight w:val="0"/>
      <w:marTop w:val="0"/>
      <w:marBottom w:val="0"/>
      <w:divBdr>
        <w:top w:val="none" w:sz="0" w:space="0" w:color="auto"/>
        <w:left w:val="none" w:sz="0" w:space="0" w:color="auto"/>
        <w:bottom w:val="none" w:sz="0" w:space="0" w:color="auto"/>
        <w:right w:val="none" w:sz="0" w:space="0" w:color="auto"/>
      </w:divBdr>
    </w:div>
    <w:div w:id="514074643">
      <w:bodyDiv w:val="1"/>
      <w:marLeft w:val="0"/>
      <w:marRight w:val="0"/>
      <w:marTop w:val="0"/>
      <w:marBottom w:val="0"/>
      <w:divBdr>
        <w:top w:val="none" w:sz="0" w:space="0" w:color="auto"/>
        <w:left w:val="none" w:sz="0" w:space="0" w:color="auto"/>
        <w:bottom w:val="none" w:sz="0" w:space="0" w:color="auto"/>
        <w:right w:val="none" w:sz="0" w:space="0" w:color="auto"/>
      </w:divBdr>
    </w:div>
    <w:div w:id="520709310">
      <w:bodyDiv w:val="1"/>
      <w:marLeft w:val="0"/>
      <w:marRight w:val="0"/>
      <w:marTop w:val="0"/>
      <w:marBottom w:val="0"/>
      <w:divBdr>
        <w:top w:val="none" w:sz="0" w:space="0" w:color="auto"/>
        <w:left w:val="none" w:sz="0" w:space="0" w:color="auto"/>
        <w:bottom w:val="none" w:sz="0" w:space="0" w:color="auto"/>
        <w:right w:val="none" w:sz="0" w:space="0" w:color="auto"/>
      </w:divBdr>
    </w:div>
    <w:div w:id="684752823">
      <w:bodyDiv w:val="1"/>
      <w:marLeft w:val="0"/>
      <w:marRight w:val="0"/>
      <w:marTop w:val="0"/>
      <w:marBottom w:val="0"/>
      <w:divBdr>
        <w:top w:val="none" w:sz="0" w:space="0" w:color="auto"/>
        <w:left w:val="none" w:sz="0" w:space="0" w:color="auto"/>
        <w:bottom w:val="none" w:sz="0" w:space="0" w:color="auto"/>
        <w:right w:val="none" w:sz="0" w:space="0" w:color="auto"/>
      </w:divBdr>
    </w:div>
    <w:div w:id="774642523">
      <w:bodyDiv w:val="1"/>
      <w:marLeft w:val="0"/>
      <w:marRight w:val="0"/>
      <w:marTop w:val="0"/>
      <w:marBottom w:val="0"/>
      <w:divBdr>
        <w:top w:val="none" w:sz="0" w:space="0" w:color="auto"/>
        <w:left w:val="none" w:sz="0" w:space="0" w:color="auto"/>
        <w:bottom w:val="none" w:sz="0" w:space="0" w:color="auto"/>
        <w:right w:val="none" w:sz="0" w:space="0" w:color="auto"/>
      </w:divBdr>
    </w:div>
    <w:div w:id="784694853">
      <w:bodyDiv w:val="1"/>
      <w:marLeft w:val="0"/>
      <w:marRight w:val="0"/>
      <w:marTop w:val="0"/>
      <w:marBottom w:val="0"/>
      <w:divBdr>
        <w:top w:val="none" w:sz="0" w:space="0" w:color="auto"/>
        <w:left w:val="none" w:sz="0" w:space="0" w:color="auto"/>
        <w:bottom w:val="none" w:sz="0" w:space="0" w:color="auto"/>
        <w:right w:val="none" w:sz="0" w:space="0" w:color="auto"/>
      </w:divBdr>
    </w:div>
    <w:div w:id="792678572">
      <w:bodyDiv w:val="1"/>
      <w:marLeft w:val="0"/>
      <w:marRight w:val="0"/>
      <w:marTop w:val="0"/>
      <w:marBottom w:val="0"/>
      <w:divBdr>
        <w:top w:val="none" w:sz="0" w:space="0" w:color="auto"/>
        <w:left w:val="none" w:sz="0" w:space="0" w:color="auto"/>
        <w:bottom w:val="none" w:sz="0" w:space="0" w:color="auto"/>
        <w:right w:val="none" w:sz="0" w:space="0" w:color="auto"/>
      </w:divBdr>
    </w:div>
    <w:div w:id="1206677724">
      <w:bodyDiv w:val="1"/>
      <w:marLeft w:val="0"/>
      <w:marRight w:val="0"/>
      <w:marTop w:val="0"/>
      <w:marBottom w:val="0"/>
      <w:divBdr>
        <w:top w:val="none" w:sz="0" w:space="0" w:color="auto"/>
        <w:left w:val="none" w:sz="0" w:space="0" w:color="auto"/>
        <w:bottom w:val="none" w:sz="0" w:space="0" w:color="auto"/>
        <w:right w:val="none" w:sz="0" w:space="0" w:color="auto"/>
      </w:divBdr>
    </w:div>
    <w:div w:id="1352099446">
      <w:bodyDiv w:val="1"/>
      <w:marLeft w:val="0"/>
      <w:marRight w:val="0"/>
      <w:marTop w:val="0"/>
      <w:marBottom w:val="0"/>
      <w:divBdr>
        <w:top w:val="none" w:sz="0" w:space="0" w:color="auto"/>
        <w:left w:val="none" w:sz="0" w:space="0" w:color="auto"/>
        <w:bottom w:val="none" w:sz="0" w:space="0" w:color="auto"/>
        <w:right w:val="none" w:sz="0" w:space="0" w:color="auto"/>
      </w:divBdr>
    </w:div>
    <w:div w:id="1464545883">
      <w:bodyDiv w:val="1"/>
      <w:marLeft w:val="0"/>
      <w:marRight w:val="0"/>
      <w:marTop w:val="0"/>
      <w:marBottom w:val="0"/>
      <w:divBdr>
        <w:top w:val="none" w:sz="0" w:space="0" w:color="auto"/>
        <w:left w:val="none" w:sz="0" w:space="0" w:color="auto"/>
        <w:bottom w:val="none" w:sz="0" w:space="0" w:color="auto"/>
        <w:right w:val="none" w:sz="0" w:space="0" w:color="auto"/>
      </w:divBdr>
    </w:div>
    <w:div w:id="1473861184">
      <w:bodyDiv w:val="1"/>
      <w:marLeft w:val="0"/>
      <w:marRight w:val="0"/>
      <w:marTop w:val="0"/>
      <w:marBottom w:val="0"/>
      <w:divBdr>
        <w:top w:val="none" w:sz="0" w:space="0" w:color="auto"/>
        <w:left w:val="none" w:sz="0" w:space="0" w:color="auto"/>
        <w:bottom w:val="none" w:sz="0" w:space="0" w:color="auto"/>
        <w:right w:val="none" w:sz="0" w:space="0" w:color="auto"/>
      </w:divBdr>
    </w:div>
    <w:div w:id="1876457008">
      <w:bodyDiv w:val="1"/>
      <w:marLeft w:val="0"/>
      <w:marRight w:val="0"/>
      <w:marTop w:val="0"/>
      <w:marBottom w:val="0"/>
      <w:divBdr>
        <w:top w:val="none" w:sz="0" w:space="0" w:color="auto"/>
        <w:left w:val="none" w:sz="0" w:space="0" w:color="auto"/>
        <w:bottom w:val="none" w:sz="0" w:space="0" w:color="auto"/>
        <w:right w:val="none" w:sz="0" w:space="0" w:color="auto"/>
      </w:divBdr>
      <w:divsChild>
        <w:div w:id="1269851041">
          <w:marLeft w:val="0"/>
          <w:marRight w:val="0"/>
          <w:marTop w:val="0"/>
          <w:marBottom w:val="0"/>
          <w:divBdr>
            <w:top w:val="none" w:sz="0" w:space="0" w:color="auto"/>
            <w:left w:val="none" w:sz="0" w:space="0" w:color="auto"/>
            <w:bottom w:val="none" w:sz="0" w:space="0" w:color="auto"/>
            <w:right w:val="none" w:sz="0" w:space="0" w:color="auto"/>
          </w:divBdr>
          <w:divsChild>
            <w:div w:id="1617642336">
              <w:marLeft w:val="0"/>
              <w:marRight w:val="0"/>
              <w:marTop w:val="240"/>
              <w:marBottom w:val="240"/>
              <w:divBdr>
                <w:top w:val="none" w:sz="0" w:space="0" w:color="auto"/>
                <w:left w:val="none" w:sz="0" w:space="0" w:color="auto"/>
                <w:bottom w:val="none" w:sz="0" w:space="0" w:color="auto"/>
                <w:right w:val="none" w:sz="0" w:space="0" w:color="auto"/>
              </w:divBdr>
              <w:divsChild>
                <w:div w:id="120652814">
                  <w:marLeft w:val="0"/>
                  <w:marRight w:val="180"/>
                  <w:marTop w:val="0"/>
                  <w:marBottom w:val="0"/>
                  <w:divBdr>
                    <w:top w:val="none" w:sz="0" w:space="0" w:color="auto"/>
                    <w:left w:val="none" w:sz="0" w:space="0" w:color="auto"/>
                    <w:bottom w:val="none" w:sz="0" w:space="0" w:color="auto"/>
                    <w:right w:val="none" w:sz="0" w:space="0" w:color="auto"/>
                  </w:divBdr>
                </w:div>
                <w:div w:id="131989542">
                  <w:marLeft w:val="0"/>
                  <w:marRight w:val="120"/>
                  <w:marTop w:val="0"/>
                  <w:marBottom w:val="180"/>
                  <w:divBdr>
                    <w:top w:val="none" w:sz="0" w:space="0" w:color="auto"/>
                    <w:left w:val="none" w:sz="0" w:space="0" w:color="auto"/>
                    <w:bottom w:val="none" w:sz="0" w:space="0" w:color="auto"/>
                    <w:right w:val="none" w:sz="0" w:space="0" w:color="auto"/>
                  </w:divBdr>
                </w:div>
                <w:div w:id="1028872811">
                  <w:marLeft w:val="0"/>
                  <w:marRight w:val="120"/>
                  <w:marTop w:val="0"/>
                  <w:marBottom w:val="180"/>
                  <w:divBdr>
                    <w:top w:val="none" w:sz="0" w:space="0" w:color="auto"/>
                    <w:left w:val="none" w:sz="0" w:space="0" w:color="auto"/>
                    <w:bottom w:val="none" w:sz="0" w:space="0" w:color="auto"/>
                    <w:right w:val="none" w:sz="0" w:space="0" w:color="auto"/>
                  </w:divBdr>
                </w:div>
                <w:div w:id="18925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143">
          <w:marLeft w:val="0"/>
          <w:marRight w:val="0"/>
          <w:marTop w:val="0"/>
          <w:marBottom w:val="0"/>
          <w:divBdr>
            <w:top w:val="none" w:sz="0" w:space="0" w:color="auto"/>
            <w:left w:val="none" w:sz="0" w:space="0" w:color="auto"/>
            <w:bottom w:val="none" w:sz="0" w:space="0" w:color="auto"/>
            <w:right w:val="none" w:sz="0" w:space="0" w:color="auto"/>
          </w:divBdr>
          <w:divsChild>
            <w:div w:id="768743024">
              <w:marLeft w:val="0"/>
              <w:marRight w:val="0"/>
              <w:marTop w:val="240"/>
              <w:marBottom w:val="240"/>
              <w:divBdr>
                <w:top w:val="none" w:sz="0" w:space="0" w:color="auto"/>
                <w:left w:val="none" w:sz="0" w:space="0" w:color="auto"/>
                <w:bottom w:val="none" w:sz="0" w:space="0" w:color="auto"/>
                <w:right w:val="none" w:sz="0" w:space="0" w:color="auto"/>
              </w:divBdr>
              <w:divsChild>
                <w:div w:id="827549898">
                  <w:marLeft w:val="0"/>
                  <w:marRight w:val="180"/>
                  <w:marTop w:val="0"/>
                  <w:marBottom w:val="0"/>
                  <w:divBdr>
                    <w:top w:val="none" w:sz="0" w:space="0" w:color="auto"/>
                    <w:left w:val="none" w:sz="0" w:space="0" w:color="auto"/>
                    <w:bottom w:val="none" w:sz="0" w:space="0" w:color="auto"/>
                    <w:right w:val="none" w:sz="0" w:space="0" w:color="auto"/>
                  </w:divBdr>
                </w:div>
                <w:div w:id="1097402582">
                  <w:marLeft w:val="0"/>
                  <w:marRight w:val="120"/>
                  <w:marTop w:val="0"/>
                  <w:marBottom w:val="180"/>
                  <w:divBdr>
                    <w:top w:val="none" w:sz="0" w:space="0" w:color="auto"/>
                    <w:left w:val="none" w:sz="0" w:space="0" w:color="auto"/>
                    <w:bottom w:val="none" w:sz="0" w:space="0" w:color="auto"/>
                    <w:right w:val="none" w:sz="0" w:space="0" w:color="auto"/>
                  </w:divBdr>
                </w:div>
                <w:div w:id="212311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3002">
      <w:bodyDiv w:val="1"/>
      <w:marLeft w:val="0"/>
      <w:marRight w:val="0"/>
      <w:marTop w:val="0"/>
      <w:marBottom w:val="0"/>
      <w:divBdr>
        <w:top w:val="none" w:sz="0" w:space="0" w:color="auto"/>
        <w:left w:val="none" w:sz="0" w:space="0" w:color="auto"/>
        <w:bottom w:val="none" w:sz="0" w:space="0" w:color="auto"/>
        <w:right w:val="none" w:sz="0" w:space="0" w:color="auto"/>
      </w:divBdr>
    </w:div>
    <w:div w:id="2128893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harper-night.it/sharper-tern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11E97E-3E64-4187-B5A0-4D0CAA56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1312</Words>
  <Characters>7482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Standard</cp:lastModifiedBy>
  <cp:revision>3</cp:revision>
  <cp:lastPrinted>2021-09-13T12:59:00Z</cp:lastPrinted>
  <dcterms:created xsi:type="dcterms:W3CDTF">2021-09-13T14:19:00Z</dcterms:created>
  <dcterms:modified xsi:type="dcterms:W3CDTF">2021-09-13T15:19:00Z</dcterms:modified>
</cp:coreProperties>
</file>