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68" w:rsidRDefault="001C4F68" w:rsidP="001C4F6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xnormaltextrun"/>
          <w:rFonts w:ascii="Work Sans" w:hAnsi="Work Sans" w:cs="Segoe UI"/>
          <w:b/>
          <w:bCs/>
          <w:color w:val="000000"/>
          <w:sz w:val="32"/>
          <w:szCs w:val="32"/>
          <w:bdr w:val="none" w:sz="0" w:space="0" w:color="auto" w:frame="1"/>
        </w:rPr>
        <w:t>UNIVERSITÀ DEGLI STUDI DI PERUGIA  </w:t>
      </w:r>
      <w:r>
        <w:rPr>
          <w:rStyle w:val="xnormaltextrun"/>
          <w:rFonts w:ascii="Work Sans" w:hAnsi="Work Sans" w:cs="Segoe UI"/>
          <w:color w:val="201F1E"/>
          <w:sz w:val="32"/>
          <w:szCs w:val="32"/>
          <w:bdr w:val="none" w:sz="0" w:space="0" w:color="auto" w:frame="1"/>
        </w:rPr>
        <w:t> </w:t>
      </w:r>
      <w:r>
        <w:rPr>
          <w:rStyle w:val="xeop"/>
          <w:rFonts w:ascii="Work Sans" w:hAnsi="Work Sans" w:cs="Segoe UI"/>
          <w:color w:val="201F1E"/>
          <w:sz w:val="32"/>
          <w:szCs w:val="32"/>
          <w:bdr w:val="none" w:sz="0" w:space="0" w:color="auto" w:frame="1"/>
        </w:rPr>
        <w:t> </w:t>
      </w:r>
    </w:p>
    <w:p w:rsidR="001C4F68" w:rsidRDefault="001C4F68" w:rsidP="000F2545">
      <w:pPr>
        <w:pStyle w:val="Normale1"/>
        <w:shd w:val="clear" w:color="auto" w:fill="FFFFFF"/>
        <w:spacing w:line="273" w:lineRule="auto"/>
        <w:jc w:val="center"/>
        <w:textAlignment w:val="baseline"/>
        <w:rPr>
          <w:rFonts w:ascii="Work Sans" w:hAnsi="Work Sans" w:cs="Segoe UI"/>
          <w:b/>
          <w:color w:val="201F1E"/>
        </w:rPr>
      </w:pPr>
      <w:bookmarkStart w:id="0" w:name="_GoBack"/>
      <w:bookmarkEnd w:id="0"/>
    </w:p>
    <w:p w:rsidR="001C4F68" w:rsidRDefault="001C4F68" w:rsidP="000F2545">
      <w:pPr>
        <w:pStyle w:val="Normale1"/>
        <w:shd w:val="clear" w:color="auto" w:fill="FFFFFF"/>
        <w:spacing w:line="273" w:lineRule="auto"/>
        <w:jc w:val="center"/>
        <w:textAlignment w:val="baseline"/>
        <w:rPr>
          <w:rFonts w:ascii="Work Sans" w:hAnsi="Work Sans" w:cs="Segoe UI"/>
          <w:b/>
          <w:color w:val="201F1E"/>
        </w:rPr>
      </w:pP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jc w:val="center"/>
        <w:textAlignment w:val="baseline"/>
        <w:rPr>
          <w:rFonts w:ascii="Work Sans" w:hAnsi="Work Sans" w:cs="Segoe UI"/>
          <w:b/>
          <w:color w:val="201F1E"/>
        </w:rPr>
      </w:pPr>
      <w:r w:rsidRPr="00961C8E">
        <w:rPr>
          <w:rFonts w:ascii="Work Sans" w:hAnsi="Work Sans" w:cs="Segoe UI"/>
          <w:b/>
          <w:color w:val="201F1E"/>
        </w:rPr>
        <w:t>Fondi strutturali europei e opportunità per l’Umbria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jc w:val="center"/>
        <w:textAlignment w:val="baseline"/>
        <w:rPr>
          <w:rFonts w:ascii="Work Sans" w:hAnsi="Work Sans" w:cs="Segoe UI"/>
          <w:b/>
          <w:color w:val="201F1E"/>
        </w:rPr>
      </w:pPr>
      <w:proofErr w:type="spellStart"/>
      <w:r w:rsidRPr="00961C8E">
        <w:rPr>
          <w:rFonts w:ascii="Work Sans" w:hAnsi="Work Sans" w:cs="Segoe UI"/>
          <w:b/>
          <w:color w:val="201F1E"/>
        </w:rPr>
        <w:t>Unipg</w:t>
      </w:r>
      <w:proofErr w:type="spellEnd"/>
      <w:r w:rsidRPr="00961C8E">
        <w:rPr>
          <w:rFonts w:ascii="Work Sans" w:hAnsi="Work Sans" w:cs="Segoe UI"/>
          <w:b/>
          <w:color w:val="201F1E"/>
        </w:rPr>
        <w:t xml:space="preserve"> guida delegazione a Bruxelles</w:t>
      </w:r>
    </w:p>
    <w:p w:rsidR="000F2545" w:rsidRPr="00961C8E" w:rsidRDefault="000F2545" w:rsidP="000F2545">
      <w:pPr>
        <w:pStyle w:val="Normale1"/>
        <w:shd w:val="clear" w:color="auto" w:fill="FFFFFF"/>
        <w:jc w:val="both"/>
        <w:textAlignment w:val="baseline"/>
        <w:rPr>
          <w:rFonts w:ascii="Work Sans" w:hAnsi="Work Sans"/>
          <w:color w:val="000000"/>
        </w:rPr>
      </w:pPr>
      <w:r w:rsidRPr="00961C8E">
        <w:rPr>
          <w:rFonts w:ascii="Work Sans" w:hAnsi="Work Sans"/>
          <w:color w:val="000000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>L’</w:t>
      </w:r>
      <w:r w:rsidRPr="00961C8E">
        <w:rPr>
          <w:rFonts w:ascii="Work Sans" w:hAnsi="Work Sans" w:cs="Segoe UI"/>
          <w:b/>
          <w:color w:val="201F1E"/>
        </w:rPr>
        <w:t>Università degli Studi di Perugia</w:t>
      </w:r>
      <w:r w:rsidRPr="00961C8E">
        <w:rPr>
          <w:rFonts w:ascii="Work Sans" w:hAnsi="Work Sans" w:cs="Segoe UI"/>
          <w:color w:val="201F1E"/>
        </w:rPr>
        <w:t xml:space="preserve">, grazie all’attività della Cattedra di Diritto dell’Unione europea del Dipartimento di Scienze politiche, ha organizzato una visita studio a </w:t>
      </w:r>
      <w:r w:rsidRPr="00961C8E">
        <w:rPr>
          <w:rFonts w:ascii="Work Sans" w:hAnsi="Work Sans" w:cs="Segoe UI"/>
          <w:b/>
          <w:color w:val="201F1E"/>
        </w:rPr>
        <w:t>Bruxelles</w:t>
      </w:r>
      <w:r w:rsidRPr="00961C8E">
        <w:rPr>
          <w:rFonts w:ascii="Work Sans" w:hAnsi="Work Sans" w:cs="Segoe UI"/>
          <w:color w:val="201F1E"/>
        </w:rPr>
        <w:t xml:space="preserve">, che si conclude oggi, 22 ottobre, con la partecipazione di un gruppo composto da operatori economici, sociali e istituzionali umbri, insieme a giornalisti e comunicatori. L'iniziativa si </w:t>
      </w:r>
      <w:r w:rsidR="00225ECC">
        <w:rPr>
          <w:rFonts w:ascii="Work Sans" w:hAnsi="Work Sans" w:cs="Segoe UI"/>
          <w:color w:val="201F1E"/>
        </w:rPr>
        <w:t xml:space="preserve">è </w:t>
      </w:r>
      <w:r w:rsidRPr="00961C8E">
        <w:rPr>
          <w:rFonts w:ascii="Work Sans" w:hAnsi="Work Sans" w:cs="Segoe UI"/>
          <w:color w:val="201F1E"/>
        </w:rPr>
        <w:t>svolta nell’ambito del progetto "</w:t>
      </w:r>
      <w:proofErr w:type="spellStart"/>
      <w:r w:rsidRPr="00961C8E">
        <w:rPr>
          <w:rFonts w:ascii="Work Sans" w:hAnsi="Work Sans" w:cs="Segoe UI"/>
          <w:color w:val="201F1E"/>
        </w:rPr>
        <w:t>European</w:t>
      </w:r>
      <w:proofErr w:type="spellEnd"/>
      <w:r w:rsidRPr="00961C8E">
        <w:rPr>
          <w:rFonts w:ascii="Work Sans" w:hAnsi="Work Sans" w:cs="Segoe UI"/>
          <w:color w:val="201F1E"/>
        </w:rPr>
        <w:t xml:space="preserve"> </w:t>
      </w:r>
      <w:proofErr w:type="spellStart"/>
      <w:r w:rsidRPr="00961C8E">
        <w:rPr>
          <w:rFonts w:ascii="Work Sans" w:hAnsi="Work Sans" w:cs="Segoe UI"/>
          <w:color w:val="201F1E"/>
        </w:rPr>
        <w:t>funds</w:t>
      </w:r>
      <w:proofErr w:type="spellEnd"/>
      <w:r w:rsidRPr="00961C8E">
        <w:rPr>
          <w:rFonts w:ascii="Work Sans" w:hAnsi="Work Sans" w:cs="Segoe UI"/>
          <w:color w:val="201F1E"/>
        </w:rPr>
        <w:t xml:space="preserve">, a </w:t>
      </w:r>
      <w:proofErr w:type="spellStart"/>
      <w:r w:rsidRPr="00961C8E">
        <w:rPr>
          <w:rFonts w:ascii="Work Sans" w:hAnsi="Work Sans" w:cs="Segoe UI"/>
          <w:color w:val="201F1E"/>
        </w:rPr>
        <w:t>sustainable</w:t>
      </w:r>
      <w:proofErr w:type="spellEnd"/>
      <w:r w:rsidRPr="00961C8E">
        <w:rPr>
          <w:rFonts w:ascii="Work Sans" w:hAnsi="Work Sans" w:cs="Segoe UI"/>
          <w:color w:val="201F1E"/>
        </w:rPr>
        <w:t xml:space="preserve"> Future for Umbria - ESFU", co-finanziato dalla Commissione europea (DG REGIO) nell’ambito del Programma </w:t>
      </w:r>
      <w:r w:rsidRPr="00961C8E">
        <w:rPr>
          <w:rFonts w:ascii="Work Sans" w:hAnsi="Work Sans" w:cs="Segoe UI"/>
          <w:i/>
          <w:iCs/>
          <w:color w:val="201F1E"/>
        </w:rPr>
        <w:t xml:space="preserve">“Support </w:t>
      </w:r>
      <w:proofErr w:type="spellStart"/>
      <w:r w:rsidRPr="00961C8E">
        <w:rPr>
          <w:rFonts w:ascii="Work Sans" w:hAnsi="Work Sans" w:cs="Segoe UI"/>
          <w:i/>
          <w:iCs/>
          <w:color w:val="201F1E"/>
        </w:rPr>
        <w:t>for</w:t>
      </w:r>
      <w:proofErr w:type="spellEnd"/>
      <w:r w:rsidRPr="00961C8E">
        <w:rPr>
          <w:rFonts w:ascii="Work Sans" w:hAnsi="Work Sans" w:cs="Segoe UI"/>
          <w:i/>
          <w:iCs/>
          <w:color w:val="201F1E"/>
        </w:rPr>
        <w:t xml:space="preserve"> information </w:t>
      </w:r>
      <w:proofErr w:type="spellStart"/>
      <w:r w:rsidRPr="00961C8E">
        <w:rPr>
          <w:rFonts w:ascii="Work Sans" w:hAnsi="Work Sans" w:cs="Segoe UI"/>
          <w:i/>
          <w:iCs/>
          <w:color w:val="201F1E"/>
        </w:rPr>
        <w:t>measures</w:t>
      </w:r>
      <w:proofErr w:type="spellEnd"/>
      <w:r w:rsidRPr="00961C8E">
        <w:rPr>
          <w:rFonts w:ascii="Work Sans" w:hAnsi="Work Sans" w:cs="Segoe UI"/>
          <w:i/>
          <w:iCs/>
          <w:color w:val="201F1E"/>
        </w:rPr>
        <w:t xml:space="preserve"> </w:t>
      </w:r>
      <w:proofErr w:type="spellStart"/>
      <w:r w:rsidRPr="00961C8E">
        <w:rPr>
          <w:rFonts w:ascii="Work Sans" w:hAnsi="Work Sans" w:cs="Segoe UI"/>
          <w:i/>
          <w:iCs/>
          <w:color w:val="201F1E"/>
        </w:rPr>
        <w:t>relating</w:t>
      </w:r>
      <w:proofErr w:type="spellEnd"/>
      <w:r w:rsidRPr="00961C8E">
        <w:rPr>
          <w:rFonts w:ascii="Work Sans" w:hAnsi="Work Sans" w:cs="Segoe UI"/>
          <w:i/>
          <w:iCs/>
          <w:color w:val="201F1E"/>
        </w:rPr>
        <w:t xml:space="preserve"> </w:t>
      </w:r>
      <w:proofErr w:type="spellStart"/>
      <w:r w:rsidRPr="00961C8E">
        <w:rPr>
          <w:rFonts w:ascii="Work Sans" w:hAnsi="Work Sans" w:cs="Segoe UI"/>
          <w:i/>
          <w:iCs/>
          <w:color w:val="201F1E"/>
        </w:rPr>
        <w:t>to</w:t>
      </w:r>
      <w:proofErr w:type="spellEnd"/>
      <w:r w:rsidRPr="00961C8E">
        <w:rPr>
          <w:rFonts w:ascii="Work Sans" w:hAnsi="Work Sans" w:cs="Segoe UI"/>
          <w:i/>
          <w:iCs/>
          <w:color w:val="201F1E"/>
        </w:rPr>
        <w:t xml:space="preserve"> the EU </w:t>
      </w:r>
      <w:proofErr w:type="spellStart"/>
      <w:r w:rsidRPr="00961C8E">
        <w:rPr>
          <w:rFonts w:ascii="Work Sans" w:hAnsi="Work Sans" w:cs="Segoe UI"/>
          <w:i/>
          <w:iCs/>
          <w:color w:val="201F1E"/>
        </w:rPr>
        <w:t>Cohesion</w:t>
      </w:r>
      <w:proofErr w:type="spellEnd"/>
      <w:r w:rsidRPr="00961C8E">
        <w:rPr>
          <w:rFonts w:ascii="Work Sans" w:hAnsi="Work Sans" w:cs="Segoe UI"/>
          <w:i/>
          <w:iCs/>
          <w:color w:val="201F1E"/>
        </w:rPr>
        <w:t xml:space="preserve"> policy”. </w:t>
      </w:r>
      <w:r w:rsidRPr="00961C8E">
        <w:rPr>
          <w:rFonts w:ascii="Work Sans" w:hAnsi="Work Sans" w:cs="Segoe UI"/>
          <w:iCs/>
          <w:color w:val="201F1E"/>
        </w:rPr>
        <w:t>Il progetto</w:t>
      </w:r>
      <w:r w:rsidRPr="00961C8E">
        <w:rPr>
          <w:rFonts w:ascii="Work Sans" w:hAnsi="Work Sans" w:cs="Segoe UI"/>
          <w:color w:val="201F1E"/>
        </w:rPr>
        <w:t xml:space="preserve">, ideato e realizzato dalla cattedra di Diritto dell’Unione europea di </w:t>
      </w:r>
      <w:proofErr w:type="spellStart"/>
      <w:r w:rsidRPr="00961C8E">
        <w:rPr>
          <w:rFonts w:ascii="Work Sans" w:hAnsi="Work Sans" w:cs="Segoe UI"/>
          <w:color w:val="201F1E"/>
        </w:rPr>
        <w:t>Unipg</w:t>
      </w:r>
      <w:proofErr w:type="spellEnd"/>
      <w:r w:rsidRPr="00961C8E">
        <w:rPr>
          <w:rFonts w:ascii="Work Sans" w:hAnsi="Work Sans" w:cs="Segoe UI"/>
          <w:color w:val="201F1E"/>
        </w:rPr>
        <w:t>, intende pr</w:t>
      </w:r>
      <w:r w:rsidRPr="00961C8E">
        <w:rPr>
          <w:rFonts w:ascii="Work Sans" w:hAnsi="Work Sans" w:cs="Segoe UI"/>
          <w:bCs/>
          <w:color w:val="201F1E"/>
        </w:rPr>
        <w:t>omuovere la comprensione della Politica europea di Coesione</w:t>
      </w:r>
      <w:r w:rsidRPr="00961C8E">
        <w:rPr>
          <w:rFonts w:ascii="Work Sans" w:hAnsi="Work Sans" w:cs="Segoe UI"/>
          <w:color w:val="201F1E"/>
        </w:rPr>
        <w:t>, favorendo, con le sue attività avviate nell’ottobre 2020, con un approccio calibrato sulla realtà locale, una migliore comprensione dell’impatto della Politica di Coesione nelle regioni europee.</w:t>
      </w:r>
    </w:p>
    <w:p w:rsidR="000F2545" w:rsidRDefault="000F2545" w:rsidP="00615ED1">
      <w:pPr>
        <w:shd w:val="clear" w:color="auto" w:fill="FFFFFF"/>
        <w:spacing w:before="120"/>
        <w:jc w:val="both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I partecipanti alla due giorni di Bruxelles - rappresentanti di </w:t>
      </w:r>
      <w:r w:rsidR="00225ECC" w:rsidRPr="00615ED1">
        <w:rPr>
          <w:rFonts w:ascii="Work Sans" w:hAnsi="Work Sans" w:cs="Segoe UI"/>
          <w:color w:val="201F1E"/>
        </w:rPr>
        <w:t xml:space="preserve">Regione Umbria, Camera di Commercio dell’Umbria, Confindustria Umbria, Confcommercio Umbria, </w:t>
      </w:r>
      <w:proofErr w:type="spellStart"/>
      <w:r w:rsidR="00225ECC" w:rsidRPr="00615ED1">
        <w:rPr>
          <w:rFonts w:ascii="Work Sans" w:hAnsi="Work Sans" w:cs="Segoe UI"/>
          <w:color w:val="201F1E"/>
        </w:rPr>
        <w:t>Anci</w:t>
      </w:r>
      <w:proofErr w:type="spellEnd"/>
      <w:r w:rsidR="00225ECC" w:rsidRPr="00615ED1">
        <w:rPr>
          <w:rFonts w:ascii="Work Sans" w:hAnsi="Work Sans" w:cs="Segoe UI"/>
          <w:color w:val="201F1E"/>
        </w:rPr>
        <w:t xml:space="preserve"> Umbria, CONFAPI Perugia, CGIL Umbria, CISL Umbria, Villa Umbra, ACLI Perugia, CNA Umbria, Comune di Perugia, Villa Umbra, </w:t>
      </w:r>
      <w:r w:rsidRPr="00961C8E">
        <w:rPr>
          <w:rFonts w:ascii="Work Sans" w:hAnsi="Work Sans" w:cs="Segoe UI"/>
          <w:color w:val="201F1E"/>
        </w:rPr>
        <w:t>oltre che dell’Ateneo perugino</w:t>
      </w:r>
      <w:r w:rsidR="00615ED1">
        <w:rPr>
          <w:rFonts w:ascii="Work Sans" w:hAnsi="Work Sans" w:cs="Segoe UI"/>
          <w:color w:val="201F1E"/>
        </w:rPr>
        <w:t xml:space="preserve">, </w:t>
      </w:r>
      <w:r w:rsidR="00615ED1" w:rsidRPr="00615ED1">
        <w:rPr>
          <w:rFonts w:ascii="Work Sans" w:hAnsi="Work Sans" w:cs="Segoe UI"/>
          <w:color w:val="201F1E"/>
        </w:rPr>
        <w:t xml:space="preserve">insieme a giornalisti di alcuni media locali </w:t>
      </w:r>
      <w:r w:rsidRPr="00961C8E">
        <w:rPr>
          <w:rFonts w:ascii="Work Sans" w:hAnsi="Work Sans" w:cs="Segoe UI"/>
          <w:color w:val="201F1E"/>
        </w:rPr>
        <w:t xml:space="preserve">- hanno preso parte a seminari e incontri specialistici </w:t>
      </w:r>
      <w:r w:rsidRPr="00D21E54">
        <w:rPr>
          <w:rFonts w:ascii="Work Sans" w:hAnsi="Work Sans" w:cs="Segoe UI"/>
          <w:color w:val="201F1E"/>
        </w:rPr>
        <w:t>sui temi</w:t>
      </w:r>
      <w:r w:rsidRPr="00961C8E">
        <w:rPr>
          <w:rFonts w:ascii="Work Sans" w:hAnsi="Work Sans" w:cs="Segoe UI"/>
          <w:color w:val="201F1E"/>
        </w:rPr>
        <w:t xml:space="preserve"> della Politica di Coesione.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>Grazie a questa iniziativa di respiro internazionale l’Università degli Studi di Perugia contribuisc</w:t>
      </w:r>
      <w:r w:rsidR="009F73DF">
        <w:rPr>
          <w:rFonts w:ascii="Work Sans" w:hAnsi="Work Sans" w:cs="Segoe UI"/>
          <w:color w:val="201F1E"/>
        </w:rPr>
        <w:t>e</w:t>
      </w:r>
      <w:r w:rsidRPr="00961C8E">
        <w:rPr>
          <w:rFonts w:ascii="Work Sans" w:hAnsi="Work Sans" w:cs="Segoe UI"/>
          <w:color w:val="201F1E"/>
        </w:rPr>
        <w:t xml:space="preserve"> a rendere familiare ai cittadini il tema dei fondi strutturali europei e delle opportunità che essi rappresentano per il territorio.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 </w:t>
      </w:r>
    </w:p>
    <w:p w:rsidR="000F2545" w:rsidRPr="00D21E54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</w:rPr>
      </w:pPr>
      <w:r w:rsidRPr="00D21E54">
        <w:rPr>
          <w:rFonts w:ascii="Work Sans" w:hAnsi="Work Sans" w:cs="Segoe UI"/>
        </w:rPr>
        <w:t xml:space="preserve">Gli incontri si sono svolti </w:t>
      </w:r>
      <w:r w:rsidR="009F2582" w:rsidRPr="00D21E54">
        <w:rPr>
          <w:rFonts w:ascii="Work Sans" w:hAnsi="Work Sans" w:cs="Segoe UI"/>
        </w:rPr>
        <w:t>nel</w:t>
      </w:r>
      <w:r w:rsidRPr="00D21E54">
        <w:rPr>
          <w:rFonts w:ascii="Work Sans" w:hAnsi="Work Sans" w:cs="Segoe UI"/>
        </w:rPr>
        <w:t xml:space="preserve">la sede della Regione Umbria a Bruxelles e hanno visto la partecipazione, in qualità di relatori, dei funzionari delle Direzioni Generali della Commissione europea che si occupano di Regioni e di comunicazione: </w:t>
      </w:r>
      <w:r w:rsidRPr="00D21E54">
        <w:rPr>
          <w:rFonts w:ascii="Work Sans" w:hAnsi="Work Sans" w:cs="Segoe UI"/>
          <w:b/>
        </w:rPr>
        <w:t>Alessandro Giordani</w:t>
      </w:r>
      <w:r w:rsidRPr="00D21E54">
        <w:rPr>
          <w:rFonts w:ascii="Work Sans" w:hAnsi="Work Sans" w:cs="Segoe UI"/>
        </w:rPr>
        <w:t xml:space="preserve"> e </w:t>
      </w:r>
      <w:r w:rsidRPr="00D21E54">
        <w:rPr>
          <w:rFonts w:ascii="Work Sans" w:hAnsi="Work Sans" w:cs="Segoe UI"/>
          <w:b/>
        </w:rPr>
        <w:t xml:space="preserve">Gianluca </w:t>
      </w:r>
      <w:proofErr w:type="spellStart"/>
      <w:r w:rsidRPr="00D21E54">
        <w:rPr>
          <w:rFonts w:ascii="Work Sans" w:hAnsi="Work Sans" w:cs="Segoe UI"/>
          <w:b/>
        </w:rPr>
        <w:t>Comuniello</w:t>
      </w:r>
      <w:proofErr w:type="spellEnd"/>
      <w:r w:rsidRPr="00D21E54">
        <w:rPr>
          <w:rFonts w:ascii="Work Sans" w:hAnsi="Work Sans" w:cs="Segoe UI"/>
          <w:b/>
        </w:rPr>
        <w:t xml:space="preserve"> </w:t>
      </w:r>
      <w:r w:rsidRPr="00D21E54">
        <w:rPr>
          <w:rFonts w:ascii="Work Sans" w:hAnsi="Work Sans" w:cs="Segoe UI"/>
        </w:rPr>
        <w:t xml:space="preserve">hanno delineato le raccomandazioni e linee di indirizzo dell’Ue per la comunicazione; </w:t>
      </w:r>
      <w:r w:rsidRPr="00D21E54">
        <w:rPr>
          <w:rFonts w:ascii="Work Sans" w:hAnsi="Work Sans" w:cs="Segoe UI"/>
          <w:b/>
        </w:rPr>
        <w:t xml:space="preserve">Joachim </w:t>
      </w:r>
      <w:proofErr w:type="spellStart"/>
      <w:r w:rsidRPr="00D21E54">
        <w:rPr>
          <w:rFonts w:ascii="Work Sans" w:hAnsi="Work Sans" w:cs="Segoe UI"/>
          <w:b/>
        </w:rPr>
        <w:t>Ott</w:t>
      </w:r>
      <w:proofErr w:type="spellEnd"/>
      <w:r w:rsidRPr="00D21E54">
        <w:rPr>
          <w:rFonts w:ascii="Work Sans" w:hAnsi="Work Sans" w:cs="Segoe UI"/>
        </w:rPr>
        <w:t xml:space="preserve"> ha descritto la strategia di coinvolgimento dei cittadini; </w:t>
      </w:r>
      <w:proofErr w:type="spellStart"/>
      <w:r w:rsidRPr="00D21E54">
        <w:rPr>
          <w:rFonts w:ascii="Work Sans" w:hAnsi="Work Sans" w:cs="Segoe UI"/>
          <w:b/>
        </w:rPr>
        <w:t>Sophie</w:t>
      </w:r>
      <w:proofErr w:type="spellEnd"/>
      <w:r w:rsidRPr="00D21E54">
        <w:rPr>
          <w:rFonts w:ascii="Work Sans" w:hAnsi="Work Sans" w:cs="Segoe UI"/>
          <w:b/>
        </w:rPr>
        <w:t xml:space="preserve"> </w:t>
      </w:r>
      <w:proofErr w:type="spellStart"/>
      <w:r w:rsidRPr="00D21E54">
        <w:rPr>
          <w:rFonts w:ascii="Work Sans" w:hAnsi="Work Sans" w:cs="Segoe UI"/>
          <w:b/>
        </w:rPr>
        <w:t>Bellieni</w:t>
      </w:r>
      <w:proofErr w:type="spellEnd"/>
      <w:r w:rsidRPr="00D21E54">
        <w:rPr>
          <w:rFonts w:ascii="Work Sans" w:hAnsi="Work Sans" w:cs="Segoe UI"/>
        </w:rPr>
        <w:t xml:space="preserve">, sempre per la Commissione, ha evidenziato le metodologie raccomandate dall’esecutivo europeo per il monitoraggio delle attività di comunicazione. </w:t>
      </w:r>
    </w:p>
    <w:p w:rsidR="000F2545" w:rsidRPr="00D21E54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</w:rPr>
      </w:pPr>
      <w:r w:rsidRPr="00D21E54">
        <w:rPr>
          <w:rFonts w:ascii="Work Sans" w:hAnsi="Work Sans" w:cs="Segoe UI"/>
        </w:rPr>
        <w:t xml:space="preserve">Numerosi, inoltre, gli specialisti intervenuti: </w:t>
      </w:r>
      <w:proofErr w:type="spellStart"/>
      <w:r w:rsidRPr="00D21E54">
        <w:rPr>
          <w:rFonts w:ascii="Work Sans" w:hAnsi="Work Sans" w:cs="Segoe UI"/>
          <w:b/>
        </w:rPr>
        <w:t>Charlelie</w:t>
      </w:r>
      <w:proofErr w:type="spellEnd"/>
      <w:r w:rsidRPr="00D21E54">
        <w:rPr>
          <w:rFonts w:ascii="Work Sans" w:hAnsi="Work Sans" w:cs="Segoe UI"/>
          <w:b/>
        </w:rPr>
        <w:t xml:space="preserve"> </w:t>
      </w:r>
      <w:proofErr w:type="spellStart"/>
      <w:r w:rsidRPr="00D21E54">
        <w:rPr>
          <w:rFonts w:ascii="Work Sans" w:hAnsi="Work Sans" w:cs="Segoe UI"/>
          <w:b/>
        </w:rPr>
        <w:t>Jourdan</w:t>
      </w:r>
      <w:proofErr w:type="spellEnd"/>
      <w:r w:rsidRPr="00D21E54">
        <w:rPr>
          <w:rFonts w:ascii="Work Sans" w:hAnsi="Work Sans" w:cs="Segoe UI"/>
        </w:rPr>
        <w:t xml:space="preserve"> (</w:t>
      </w:r>
      <w:proofErr w:type="spellStart"/>
      <w:r w:rsidRPr="00D21E54">
        <w:rPr>
          <w:rFonts w:ascii="Work Sans" w:hAnsi="Work Sans" w:cs="Segoe UI"/>
        </w:rPr>
        <w:t>Communications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Strategist</w:t>
      </w:r>
      <w:proofErr w:type="spellEnd"/>
      <w:r w:rsidRPr="00D21E54">
        <w:rPr>
          <w:rFonts w:ascii="Work Sans" w:hAnsi="Work Sans" w:cs="Segoe UI"/>
        </w:rPr>
        <w:t xml:space="preserve">), </w:t>
      </w:r>
      <w:r w:rsidRPr="00D21E54">
        <w:rPr>
          <w:rFonts w:ascii="Work Sans" w:hAnsi="Work Sans" w:cs="Segoe UI"/>
          <w:b/>
        </w:rPr>
        <w:t xml:space="preserve">Gianluca </w:t>
      </w:r>
      <w:proofErr w:type="spellStart"/>
      <w:r w:rsidRPr="00D21E54">
        <w:rPr>
          <w:rFonts w:ascii="Work Sans" w:hAnsi="Work Sans" w:cs="Segoe UI"/>
          <w:b/>
        </w:rPr>
        <w:t>Sgueo</w:t>
      </w:r>
      <w:proofErr w:type="spellEnd"/>
      <w:r w:rsidRPr="00D21E54">
        <w:rPr>
          <w:rFonts w:ascii="Work Sans" w:hAnsi="Work Sans" w:cs="Segoe UI"/>
        </w:rPr>
        <w:t xml:space="preserve"> (</w:t>
      </w:r>
      <w:proofErr w:type="spellStart"/>
      <w:r w:rsidRPr="00D21E54">
        <w:rPr>
          <w:rFonts w:ascii="Work Sans" w:hAnsi="Work Sans" w:cs="Segoe UI"/>
        </w:rPr>
        <w:t>Brussels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School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of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Governance</w:t>
      </w:r>
      <w:proofErr w:type="spellEnd"/>
      <w:r w:rsidRPr="00D21E54">
        <w:rPr>
          <w:rFonts w:ascii="Work Sans" w:hAnsi="Work Sans" w:cs="Segoe UI"/>
        </w:rPr>
        <w:t xml:space="preserve">), </w:t>
      </w:r>
      <w:r w:rsidRPr="00D21E54">
        <w:rPr>
          <w:rFonts w:ascii="Work Sans" w:hAnsi="Work Sans" w:cs="Segoe UI"/>
          <w:b/>
        </w:rPr>
        <w:t xml:space="preserve">Gianluca </w:t>
      </w:r>
      <w:proofErr w:type="spellStart"/>
      <w:r w:rsidRPr="00D21E54">
        <w:rPr>
          <w:rFonts w:ascii="Work Sans" w:hAnsi="Work Sans" w:cs="Segoe UI"/>
          <w:b/>
        </w:rPr>
        <w:t>Giansante</w:t>
      </w:r>
      <w:proofErr w:type="spellEnd"/>
      <w:r w:rsidRPr="00D21E54">
        <w:rPr>
          <w:rFonts w:ascii="Work Sans" w:hAnsi="Work Sans" w:cs="Segoe UI"/>
        </w:rPr>
        <w:t xml:space="preserve"> (Manager comunicazione) con </w:t>
      </w:r>
      <w:proofErr w:type="spellStart"/>
      <w:r w:rsidRPr="00D21E54">
        <w:rPr>
          <w:rFonts w:ascii="Work Sans" w:hAnsi="Work Sans" w:cs="Segoe UI"/>
          <w:b/>
        </w:rPr>
        <w:t>Grzegorz</w:t>
      </w:r>
      <w:proofErr w:type="spellEnd"/>
      <w:r w:rsidRPr="00D21E54">
        <w:rPr>
          <w:rFonts w:ascii="Work Sans" w:hAnsi="Work Sans" w:cs="Segoe UI"/>
          <w:b/>
        </w:rPr>
        <w:t xml:space="preserve"> </w:t>
      </w:r>
      <w:proofErr w:type="spellStart"/>
      <w:r w:rsidRPr="00D21E54">
        <w:rPr>
          <w:rFonts w:ascii="Work Sans" w:hAnsi="Work Sans" w:cs="Segoe UI"/>
          <w:b/>
        </w:rPr>
        <w:t>Gorzelak</w:t>
      </w:r>
      <w:proofErr w:type="spellEnd"/>
      <w:r w:rsidRPr="00D21E54">
        <w:rPr>
          <w:rFonts w:ascii="Work Sans" w:hAnsi="Work Sans" w:cs="Segoe UI"/>
        </w:rPr>
        <w:t xml:space="preserve"> (</w:t>
      </w:r>
      <w:proofErr w:type="spellStart"/>
      <w:r w:rsidRPr="00D21E54">
        <w:rPr>
          <w:rFonts w:ascii="Work Sans" w:hAnsi="Work Sans" w:cs="Segoe UI"/>
        </w:rPr>
        <w:t>Warsaw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University</w:t>
      </w:r>
      <w:proofErr w:type="spellEnd"/>
      <w:r w:rsidRPr="00D21E54">
        <w:rPr>
          <w:rFonts w:ascii="Work Sans" w:hAnsi="Work Sans" w:cs="Segoe UI"/>
        </w:rPr>
        <w:t xml:space="preserve">), </w:t>
      </w:r>
      <w:proofErr w:type="spellStart"/>
      <w:r w:rsidRPr="00D21E54">
        <w:rPr>
          <w:rFonts w:ascii="Work Sans" w:hAnsi="Work Sans" w:cs="Segoe UI"/>
          <w:b/>
        </w:rPr>
        <w:t>Birgit</w:t>
      </w:r>
      <w:proofErr w:type="spellEnd"/>
      <w:r w:rsidRPr="00D21E54">
        <w:rPr>
          <w:rFonts w:ascii="Work Sans" w:hAnsi="Work Sans" w:cs="Segoe UI"/>
          <w:b/>
        </w:rPr>
        <w:t xml:space="preserve"> </w:t>
      </w:r>
      <w:proofErr w:type="spellStart"/>
      <w:r w:rsidRPr="00D21E54">
        <w:rPr>
          <w:rFonts w:ascii="Work Sans" w:hAnsi="Work Sans" w:cs="Segoe UI"/>
          <w:b/>
        </w:rPr>
        <w:t>Sandu</w:t>
      </w:r>
      <w:proofErr w:type="spellEnd"/>
      <w:r w:rsidRPr="00D21E54">
        <w:rPr>
          <w:rFonts w:ascii="Work Sans" w:hAnsi="Work Sans" w:cs="Segoe UI"/>
        </w:rPr>
        <w:t xml:space="preserve"> (</w:t>
      </w:r>
      <w:proofErr w:type="spellStart"/>
      <w:r w:rsidRPr="00D21E54">
        <w:rPr>
          <w:rFonts w:ascii="Work Sans" w:hAnsi="Work Sans" w:cs="Segoe UI"/>
        </w:rPr>
        <w:t>Assembly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of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European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Regions</w:t>
      </w:r>
      <w:proofErr w:type="spellEnd"/>
      <w:r w:rsidRPr="00D21E54">
        <w:rPr>
          <w:rFonts w:ascii="Work Sans" w:hAnsi="Work Sans" w:cs="Segoe UI"/>
        </w:rPr>
        <w:t xml:space="preserve">) e </w:t>
      </w:r>
      <w:proofErr w:type="spellStart"/>
      <w:r w:rsidRPr="00D21E54">
        <w:rPr>
          <w:rFonts w:ascii="Work Sans" w:hAnsi="Work Sans" w:cs="Segoe UI"/>
          <w:b/>
        </w:rPr>
        <w:t>Boglarka</w:t>
      </w:r>
      <w:proofErr w:type="spellEnd"/>
      <w:r w:rsidRPr="00D21E54">
        <w:rPr>
          <w:rFonts w:ascii="Work Sans" w:hAnsi="Work Sans" w:cs="Segoe UI"/>
          <w:b/>
        </w:rPr>
        <w:t xml:space="preserve"> </w:t>
      </w:r>
      <w:proofErr w:type="spellStart"/>
      <w:r w:rsidRPr="00D21E54">
        <w:rPr>
          <w:rFonts w:ascii="Work Sans" w:hAnsi="Work Sans" w:cs="Segoe UI"/>
          <w:b/>
        </w:rPr>
        <w:t>Fenyvesi-Kiss</w:t>
      </w:r>
      <w:proofErr w:type="spellEnd"/>
      <w:r w:rsidRPr="00D21E54">
        <w:rPr>
          <w:rFonts w:ascii="Work Sans" w:hAnsi="Work Sans" w:cs="Segoe UI"/>
        </w:rPr>
        <w:t xml:space="preserve"> (</w:t>
      </w:r>
      <w:proofErr w:type="spellStart"/>
      <w:r w:rsidRPr="00D21E54">
        <w:rPr>
          <w:rFonts w:ascii="Work Sans" w:hAnsi="Work Sans" w:cs="Segoe UI"/>
        </w:rPr>
        <w:t>Europe</w:t>
      </w:r>
      <w:proofErr w:type="spellEnd"/>
      <w:r w:rsidRPr="00D21E54">
        <w:rPr>
          <w:rFonts w:ascii="Work Sans" w:hAnsi="Work Sans" w:cs="Segoe UI"/>
        </w:rPr>
        <w:t xml:space="preserve"> </w:t>
      </w:r>
      <w:proofErr w:type="spellStart"/>
      <w:r w:rsidRPr="00D21E54">
        <w:rPr>
          <w:rFonts w:ascii="Work Sans" w:hAnsi="Work Sans" w:cs="Segoe UI"/>
        </w:rPr>
        <w:t>Direct</w:t>
      </w:r>
      <w:proofErr w:type="spellEnd"/>
      <w:r w:rsidRPr="00D21E54">
        <w:rPr>
          <w:rFonts w:ascii="Work Sans" w:hAnsi="Work Sans" w:cs="Segoe UI"/>
        </w:rPr>
        <w:t xml:space="preserve"> Trento) che hanno tracciato il quadro delle buone pratiche già esistenti su scala europea</w:t>
      </w:r>
      <w:r w:rsidR="00021506">
        <w:rPr>
          <w:rFonts w:ascii="Work Sans" w:hAnsi="Work Sans" w:cs="Segoe UI"/>
        </w:rPr>
        <w:t>.</w:t>
      </w:r>
      <w:r w:rsidRPr="00D21E54">
        <w:rPr>
          <w:rFonts w:ascii="Work Sans" w:hAnsi="Work Sans" w:cs="Segoe UI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Il progetto, finanziato dalla DG REGIO della Commissione europea nell’ambito del </w:t>
      </w:r>
      <w:r w:rsidRPr="00961C8E">
        <w:rPr>
          <w:rFonts w:ascii="Work Sans" w:hAnsi="Work Sans" w:cs="Segoe UI"/>
          <w:i/>
          <w:color w:val="201F1E"/>
        </w:rPr>
        <w:t xml:space="preserve">Programma “Support </w:t>
      </w:r>
      <w:proofErr w:type="spellStart"/>
      <w:r w:rsidRPr="00961C8E">
        <w:rPr>
          <w:rFonts w:ascii="Work Sans" w:hAnsi="Work Sans" w:cs="Segoe UI"/>
          <w:i/>
          <w:color w:val="201F1E"/>
        </w:rPr>
        <w:t>for</w:t>
      </w:r>
      <w:proofErr w:type="spellEnd"/>
      <w:r w:rsidRPr="00961C8E">
        <w:rPr>
          <w:rFonts w:ascii="Work Sans" w:hAnsi="Work Sans" w:cs="Segoe UI"/>
          <w:i/>
          <w:color w:val="201F1E"/>
        </w:rPr>
        <w:t xml:space="preserve"> information </w:t>
      </w:r>
      <w:proofErr w:type="spellStart"/>
      <w:r w:rsidRPr="00961C8E">
        <w:rPr>
          <w:rFonts w:ascii="Work Sans" w:hAnsi="Work Sans" w:cs="Segoe UI"/>
          <w:i/>
          <w:color w:val="201F1E"/>
        </w:rPr>
        <w:t>measures</w:t>
      </w:r>
      <w:proofErr w:type="spellEnd"/>
      <w:r w:rsidRPr="00961C8E">
        <w:rPr>
          <w:rFonts w:ascii="Work Sans" w:hAnsi="Work Sans" w:cs="Segoe UI"/>
          <w:i/>
          <w:color w:val="201F1E"/>
        </w:rPr>
        <w:t xml:space="preserve"> </w:t>
      </w:r>
      <w:proofErr w:type="spellStart"/>
      <w:r w:rsidRPr="00961C8E">
        <w:rPr>
          <w:rFonts w:ascii="Work Sans" w:hAnsi="Work Sans" w:cs="Segoe UI"/>
          <w:i/>
          <w:color w:val="201F1E"/>
        </w:rPr>
        <w:t>relating</w:t>
      </w:r>
      <w:proofErr w:type="spellEnd"/>
      <w:r w:rsidRPr="00961C8E">
        <w:rPr>
          <w:rFonts w:ascii="Work Sans" w:hAnsi="Work Sans" w:cs="Segoe UI"/>
          <w:i/>
          <w:color w:val="201F1E"/>
        </w:rPr>
        <w:t xml:space="preserve"> </w:t>
      </w:r>
      <w:proofErr w:type="spellStart"/>
      <w:r w:rsidRPr="00961C8E">
        <w:rPr>
          <w:rFonts w:ascii="Work Sans" w:hAnsi="Work Sans" w:cs="Segoe UI"/>
          <w:i/>
          <w:color w:val="201F1E"/>
        </w:rPr>
        <w:t>to</w:t>
      </w:r>
      <w:proofErr w:type="spellEnd"/>
      <w:r w:rsidRPr="00961C8E">
        <w:rPr>
          <w:rFonts w:ascii="Work Sans" w:hAnsi="Work Sans" w:cs="Segoe UI"/>
          <w:i/>
          <w:color w:val="201F1E"/>
        </w:rPr>
        <w:t xml:space="preserve"> the EU </w:t>
      </w:r>
      <w:proofErr w:type="spellStart"/>
      <w:r w:rsidRPr="00961C8E">
        <w:rPr>
          <w:rFonts w:ascii="Work Sans" w:hAnsi="Work Sans" w:cs="Segoe UI"/>
          <w:i/>
          <w:color w:val="201F1E"/>
        </w:rPr>
        <w:t>Cohesion</w:t>
      </w:r>
      <w:proofErr w:type="spellEnd"/>
      <w:r w:rsidRPr="00961C8E">
        <w:rPr>
          <w:rFonts w:ascii="Work Sans" w:hAnsi="Work Sans" w:cs="Segoe UI"/>
          <w:i/>
          <w:color w:val="201F1E"/>
        </w:rPr>
        <w:t xml:space="preserve"> policy”</w:t>
      </w:r>
      <w:r w:rsidRPr="00961C8E">
        <w:rPr>
          <w:rFonts w:ascii="Work Sans" w:hAnsi="Work Sans" w:cs="Segoe UI"/>
          <w:color w:val="201F1E"/>
        </w:rPr>
        <w:t xml:space="preserve">, si è articolato con attività, della durata complessiva di un anno, che hanno visto la realizzazione di appuntamenti di formazione e dibattito destinati sia ai media sia i potenziali beneficiari dei fondi strutturali europei. ESFU coinvolge un team di docenti e ricercatori del Dipartimento di Scienze politiche </w:t>
      </w:r>
      <w:r w:rsidRPr="00961C8E">
        <w:rPr>
          <w:rFonts w:ascii="Work Sans" w:hAnsi="Work Sans" w:cs="Segoe UI"/>
          <w:color w:val="201F1E"/>
        </w:rPr>
        <w:lastRenderedPageBreak/>
        <w:t>dell’Università degli Studi di Perugia</w:t>
      </w:r>
      <w:r w:rsidRPr="00961C8E">
        <w:rPr>
          <w:rFonts w:ascii="Work Sans" w:hAnsi="Work Sans" w:cs="Segoe UI"/>
          <w:b/>
          <w:color w:val="201F1E"/>
        </w:rPr>
        <w:t xml:space="preserve">: Fabio </w:t>
      </w:r>
      <w:proofErr w:type="spellStart"/>
      <w:r w:rsidRPr="00961C8E">
        <w:rPr>
          <w:rFonts w:ascii="Work Sans" w:hAnsi="Work Sans" w:cs="Segoe UI"/>
          <w:b/>
          <w:color w:val="201F1E"/>
        </w:rPr>
        <w:t>Raspadori</w:t>
      </w:r>
      <w:proofErr w:type="spellEnd"/>
      <w:r w:rsidRPr="00961C8E">
        <w:rPr>
          <w:rFonts w:ascii="Work Sans" w:hAnsi="Work Sans" w:cs="Segoe UI"/>
          <w:b/>
          <w:color w:val="201F1E"/>
        </w:rPr>
        <w:t xml:space="preserve">, Marco </w:t>
      </w:r>
      <w:proofErr w:type="spellStart"/>
      <w:r w:rsidRPr="00961C8E">
        <w:rPr>
          <w:rFonts w:ascii="Work Sans" w:hAnsi="Work Sans" w:cs="Segoe UI"/>
          <w:b/>
          <w:color w:val="201F1E"/>
        </w:rPr>
        <w:t>Mazzoni</w:t>
      </w:r>
      <w:proofErr w:type="spellEnd"/>
      <w:r w:rsidRPr="00961C8E">
        <w:rPr>
          <w:rFonts w:ascii="Work Sans" w:hAnsi="Work Sans" w:cs="Segoe UI"/>
          <w:b/>
          <w:color w:val="201F1E"/>
        </w:rPr>
        <w:t xml:space="preserve">, Luca Pieroni, Diletta Paoletti, Massimo Bartoli, Gloria </w:t>
      </w:r>
      <w:proofErr w:type="spellStart"/>
      <w:r w:rsidRPr="00961C8E">
        <w:rPr>
          <w:rFonts w:ascii="Work Sans" w:hAnsi="Work Sans" w:cs="Segoe UI"/>
          <w:b/>
          <w:color w:val="201F1E"/>
        </w:rPr>
        <w:t>Pettinari</w:t>
      </w:r>
      <w:proofErr w:type="spellEnd"/>
      <w:r w:rsidRPr="00961C8E">
        <w:rPr>
          <w:rFonts w:ascii="Work Sans" w:hAnsi="Work Sans" w:cs="Segoe UI"/>
          <w:b/>
          <w:color w:val="201F1E"/>
        </w:rPr>
        <w:t xml:space="preserve"> e Susanna </w:t>
      </w:r>
      <w:proofErr w:type="spellStart"/>
      <w:r w:rsidRPr="00961C8E">
        <w:rPr>
          <w:rFonts w:ascii="Work Sans" w:hAnsi="Work Sans" w:cs="Segoe UI"/>
          <w:b/>
          <w:color w:val="201F1E"/>
        </w:rPr>
        <w:t>Pagiotti</w:t>
      </w:r>
      <w:proofErr w:type="spellEnd"/>
      <w:r w:rsidRPr="00961C8E">
        <w:rPr>
          <w:rFonts w:ascii="Work Sans" w:hAnsi="Work Sans" w:cs="Segoe UI"/>
          <w:color w:val="201F1E"/>
        </w:rPr>
        <w:t xml:space="preserve">. Info </w:t>
      </w:r>
      <w:hyperlink r:id="rId4" w:history="1">
        <w:r w:rsidRPr="00961C8E">
          <w:rPr>
            <w:rStyle w:val="Collegamentoipertestuale"/>
            <w:rFonts w:ascii="Work Sans" w:hAnsi="Work Sans" w:cs="Segoe UI"/>
            <w:color w:val="201F1E"/>
          </w:rPr>
          <w:t>http://esfu.unipg.it</w:t>
        </w:r>
      </w:hyperlink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jc w:val="both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“Se l'obiettivo generale del progetto è quello di promuovere la circolazione, la disseminazione e la qualità delle informazioni sulla Politica europea di Coesione, sottolineando gli effetti della stessa politica per la Regione Umbria - spiega il Prof. </w:t>
      </w:r>
      <w:r w:rsidRPr="00961C8E">
        <w:rPr>
          <w:rFonts w:ascii="Work Sans" w:hAnsi="Work Sans" w:cs="Segoe UI"/>
          <w:b/>
          <w:color w:val="201F1E"/>
        </w:rPr>
        <w:t xml:space="preserve">Fabio </w:t>
      </w:r>
      <w:proofErr w:type="spellStart"/>
      <w:r w:rsidRPr="00961C8E">
        <w:rPr>
          <w:rFonts w:ascii="Work Sans" w:hAnsi="Work Sans" w:cs="Segoe UI"/>
          <w:b/>
          <w:color w:val="201F1E"/>
        </w:rPr>
        <w:t>Raspadori</w:t>
      </w:r>
      <w:proofErr w:type="spellEnd"/>
      <w:r w:rsidRPr="00961C8E">
        <w:rPr>
          <w:rFonts w:ascii="Work Sans" w:hAnsi="Work Sans" w:cs="Segoe UI"/>
          <w:color w:val="201F1E"/>
        </w:rPr>
        <w:t xml:space="preserve"> di </w:t>
      </w:r>
      <w:proofErr w:type="spellStart"/>
      <w:r w:rsidRPr="00961C8E">
        <w:rPr>
          <w:rFonts w:ascii="Work Sans" w:hAnsi="Work Sans" w:cs="Segoe UI"/>
          <w:color w:val="201F1E"/>
        </w:rPr>
        <w:t>Unipg</w:t>
      </w:r>
      <w:proofErr w:type="spellEnd"/>
      <w:r w:rsidRPr="00961C8E">
        <w:rPr>
          <w:rFonts w:ascii="Work Sans" w:hAnsi="Work Sans" w:cs="Segoe UI"/>
          <w:color w:val="201F1E"/>
        </w:rPr>
        <w:t xml:space="preserve">, responsabile scientifico dell’iniziativa  -, le realizzazioni sono una piattaforma che raccoglie dati, informazioni e risultati del progetto e l’ </w:t>
      </w:r>
      <w:proofErr w:type="spellStart"/>
      <w:r w:rsidRPr="00961C8E">
        <w:rPr>
          <w:rFonts w:ascii="Work Sans" w:hAnsi="Work Sans" w:cs="Segoe UI"/>
          <w:color w:val="201F1E"/>
        </w:rPr>
        <w:t>Handbook</w:t>
      </w:r>
      <w:proofErr w:type="spellEnd"/>
      <w:r w:rsidRPr="00961C8E">
        <w:rPr>
          <w:rFonts w:ascii="Work Sans" w:hAnsi="Work Sans" w:cs="Segoe UI"/>
          <w:color w:val="201F1E"/>
        </w:rPr>
        <w:t xml:space="preserve"> ‘</w:t>
      </w:r>
      <w:proofErr w:type="spellStart"/>
      <w:r w:rsidRPr="00961C8E">
        <w:rPr>
          <w:rFonts w:ascii="Work Sans" w:hAnsi="Work Sans" w:cs="Segoe UI"/>
          <w:color w:val="201F1E"/>
        </w:rPr>
        <w:t>Cohesion</w:t>
      </w:r>
      <w:proofErr w:type="spellEnd"/>
      <w:r w:rsidRPr="00961C8E">
        <w:rPr>
          <w:rFonts w:ascii="Work Sans" w:hAnsi="Work Sans" w:cs="Segoe UI"/>
          <w:color w:val="201F1E"/>
        </w:rPr>
        <w:t xml:space="preserve"> Policy: a </w:t>
      </w:r>
      <w:proofErr w:type="spellStart"/>
      <w:r w:rsidRPr="00961C8E">
        <w:rPr>
          <w:rFonts w:ascii="Work Sans" w:hAnsi="Work Sans" w:cs="Segoe UI"/>
          <w:color w:val="201F1E"/>
        </w:rPr>
        <w:t>tailored</w:t>
      </w:r>
      <w:proofErr w:type="spellEnd"/>
      <w:r w:rsidRPr="00961C8E">
        <w:rPr>
          <w:rFonts w:ascii="Work Sans" w:hAnsi="Work Sans" w:cs="Segoe UI"/>
          <w:color w:val="201F1E"/>
        </w:rPr>
        <w:t xml:space="preserve"> </w:t>
      </w:r>
      <w:proofErr w:type="spellStart"/>
      <w:r w:rsidRPr="00961C8E">
        <w:rPr>
          <w:rFonts w:ascii="Work Sans" w:hAnsi="Work Sans" w:cs="Segoe UI"/>
          <w:color w:val="201F1E"/>
        </w:rPr>
        <w:t>communication</w:t>
      </w:r>
      <w:proofErr w:type="spellEnd"/>
      <w:r w:rsidRPr="00961C8E">
        <w:rPr>
          <w:rFonts w:ascii="Work Sans" w:hAnsi="Work Sans" w:cs="Segoe UI"/>
          <w:color w:val="201F1E"/>
        </w:rPr>
        <w:t xml:space="preserve"> pattern’, che sarà a breve disponibile in open access, con diffusione nazionale”.</w:t>
      </w:r>
    </w:p>
    <w:p w:rsidR="009F73DF" w:rsidRDefault="009F73DF" w:rsidP="000F2545">
      <w:pPr>
        <w:pStyle w:val="Normale1"/>
        <w:shd w:val="clear" w:color="auto" w:fill="FFFFFF"/>
        <w:spacing w:line="273" w:lineRule="auto"/>
        <w:jc w:val="both"/>
        <w:textAlignment w:val="baseline"/>
        <w:rPr>
          <w:rFonts w:ascii="Work Sans" w:hAnsi="Work Sans" w:cs="Segoe UI"/>
          <w:color w:val="201F1E"/>
        </w:rPr>
      </w:pP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jc w:val="both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"Il target group coinvolto nelle attività - aggiunge la Project Manager dott.ssa </w:t>
      </w:r>
      <w:r w:rsidRPr="00961C8E">
        <w:rPr>
          <w:rFonts w:ascii="Work Sans" w:hAnsi="Work Sans" w:cs="Segoe UI"/>
          <w:b/>
          <w:color w:val="201F1E"/>
        </w:rPr>
        <w:t>Diletta Paoletti</w:t>
      </w:r>
      <w:r w:rsidRPr="00961C8E">
        <w:rPr>
          <w:rFonts w:ascii="Work Sans" w:hAnsi="Work Sans" w:cs="Segoe UI"/>
          <w:color w:val="201F1E"/>
        </w:rPr>
        <w:t>, - è costituito da una nutrita rappresentanza di operatori istituzionali, economici e sociali: sono le loro che possono farsi da ‘moltiplicatori’ del messaggio relativo alle opportunità rappresentate dai fondi strutturali, in linea con le raccomandazioni della Commissione europea”.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jc w:val="both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jc w:val="both"/>
        <w:textAlignment w:val="baseline"/>
        <w:rPr>
          <w:rFonts w:ascii="Work Sans" w:hAnsi="Work Sans" w:cs="Segoe UI"/>
          <w:color w:val="201F1E"/>
        </w:rPr>
      </w:pPr>
      <w:r w:rsidRPr="00961C8E">
        <w:rPr>
          <w:rFonts w:ascii="Work Sans" w:hAnsi="Work Sans" w:cs="Segoe UI"/>
          <w:color w:val="201F1E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textAlignment w:val="baseline"/>
        <w:rPr>
          <w:rFonts w:ascii="Work Sans" w:hAnsi="Work Sans"/>
          <w:color w:val="000000"/>
        </w:rPr>
      </w:pPr>
      <w:r w:rsidRPr="00961C8E">
        <w:rPr>
          <w:rFonts w:ascii="Work Sans" w:hAnsi="Work Sans"/>
          <w:color w:val="000000"/>
        </w:rPr>
        <w:t xml:space="preserve"> </w:t>
      </w:r>
    </w:p>
    <w:p w:rsidR="000F2545" w:rsidRPr="00961C8E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b/>
          <w:color w:val="201F1E"/>
        </w:rPr>
      </w:pPr>
      <w:r w:rsidRPr="00961C8E">
        <w:rPr>
          <w:rFonts w:ascii="Work Sans" w:hAnsi="Work Sans" w:cs="Segoe UI"/>
          <w:b/>
          <w:color w:val="201F1E"/>
        </w:rPr>
        <w:t xml:space="preserve">Perugia, </w:t>
      </w:r>
      <w:r w:rsidR="009F73DF">
        <w:rPr>
          <w:rFonts w:ascii="Work Sans" w:hAnsi="Work Sans" w:cs="Segoe UI"/>
          <w:b/>
          <w:color w:val="201F1E"/>
        </w:rPr>
        <w:t xml:space="preserve">22 </w:t>
      </w:r>
      <w:r w:rsidRPr="00961C8E">
        <w:rPr>
          <w:rFonts w:ascii="Work Sans" w:hAnsi="Work Sans" w:cs="Segoe UI"/>
          <w:b/>
          <w:color w:val="201F1E"/>
        </w:rPr>
        <w:t>ottobre 2021</w:t>
      </w:r>
    </w:p>
    <w:p w:rsidR="000F2545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>
        <w:rPr>
          <w:rFonts w:ascii="Work Sans" w:hAnsi="Work Sans" w:cs="Segoe UI"/>
          <w:color w:val="201F1E"/>
        </w:rPr>
        <w:t xml:space="preserve"> </w:t>
      </w:r>
    </w:p>
    <w:p w:rsidR="000F2545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>
        <w:rPr>
          <w:rFonts w:ascii="Work Sans" w:hAnsi="Work Sans" w:cs="Segoe UI"/>
          <w:color w:val="201F1E"/>
        </w:rPr>
        <w:t xml:space="preserve"> </w:t>
      </w:r>
    </w:p>
    <w:p w:rsidR="000F2545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>
        <w:rPr>
          <w:rFonts w:ascii="Work Sans" w:hAnsi="Work Sans" w:cs="Segoe UI"/>
          <w:color w:val="201F1E"/>
        </w:rPr>
        <w:t xml:space="preserve"> </w:t>
      </w:r>
    </w:p>
    <w:p w:rsidR="000F2545" w:rsidRDefault="000F2545" w:rsidP="000F2545">
      <w:pPr>
        <w:pStyle w:val="Normale1"/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:rsidR="009A5D6C" w:rsidRPr="000F2545" w:rsidRDefault="00E051DD" w:rsidP="000F2545"/>
    <w:sectPr w:rsidR="009A5D6C" w:rsidRPr="000F2545" w:rsidSect="002A3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2545"/>
    <w:rsid w:val="00021506"/>
    <w:rsid w:val="000F2545"/>
    <w:rsid w:val="001C4F68"/>
    <w:rsid w:val="00225ECC"/>
    <w:rsid w:val="002A39D1"/>
    <w:rsid w:val="00615ED1"/>
    <w:rsid w:val="00900B67"/>
    <w:rsid w:val="00961C8E"/>
    <w:rsid w:val="009F2582"/>
    <w:rsid w:val="009F73DF"/>
    <w:rsid w:val="00A959A8"/>
    <w:rsid w:val="00C44ED7"/>
    <w:rsid w:val="00D21E54"/>
    <w:rsid w:val="00E051DD"/>
    <w:rsid w:val="00F3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545"/>
    <w:rPr>
      <w:color w:val="0000FF"/>
      <w:u w:val="single"/>
    </w:rPr>
  </w:style>
  <w:style w:type="character" w:customStyle="1" w:styleId="nc684nl6">
    <w:name w:val="nc684nl6"/>
    <w:basedOn w:val="Carpredefinitoparagrafo"/>
    <w:rsid w:val="000F2545"/>
  </w:style>
  <w:style w:type="paragraph" w:customStyle="1" w:styleId="Normale1">
    <w:name w:val="Normale1"/>
    <w:rsid w:val="000F25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xparagraph">
    <w:name w:val="x_paragraph"/>
    <w:basedOn w:val="Normale"/>
    <w:rsid w:val="001C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normaltextrun">
    <w:name w:val="x_normaltextrun"/>
    <w:basedOn w:val="Carpredefinitoparagrafo"/>
    <w:rsid w:val="001C4F68"/>
  </w:style>
  <w:style w:type="character" w:customStyle="1" w:styleId="xeop">
    <w:name w:val="x_eop"/>
    <w:basedOn w:val="Carpredefinitoparagrafo"/>
    <w:rsid w:val="001C4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fu.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Fornari</dc:creator>
  <cp:lastModifiedBy>Standard</cp:lastModifiedBy>
  <cp:revision>3</cp:revision>
  <dcterms:created xsi:type="dcterms:W3CDTF">2021-10-22T14:24:00Z</dcterms:created>
  <dcterms:modified xsi:type="dcterms:W3CDTF">2021-10-22T20:03:00Z</dcterms:modified>
</cp:coreProperties>
</file>