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277" w:rsidRPr="00555BA8" w:rsidRDefault="00270277" w:rsidP="002B6DB0">
      <w:pPr>
        <w:pStyle w:val="x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Work Sans" w:hAnsi="Work Sans" w:cs="Segoe UI"/>
          <w:sz w:val="18"/>
          <w:szCs w:val="18"/>
        </w:rPr>
      </w:pPr>
      <w:r w:rsidRPr="00555BA8">
        <w:rPr>
          <w:rStyle w:val="xnormaltextrun"/>
          <w:rFonts w:ascii="Work Sans" w:hAnsi="Work Sans" w:cs="Arial"/>
          <w:b/>
          <w:bCs/>
          <w:color w:val="000000"/>
          <w:sz w:val="32"/>
          <w:szCs w:val="32"/>
          <w:bdr w:val="none" w:sz="0" w:space="0" w:color="auto" w:frame="1"/>
        </w:rPr>
        <w:t>UNIVERSITÀ DEGLI STUDI DI PERUGIA</w:t>
      </w:r>
      <w:r w:rsidRPr="00555BA8">
        <w:rPr>
          <w:rStyle w:val="xnormaltextrun"/>
          <w:b/>
          <w:bCs/>
          <w:color w:val="000000"/>
          <w:sz w:val="32"/>
          <w:szCs w:val="32"/>
          <w:bdr w:val="none" w:sz="0" w:space="0" w:color="auto" w:frame="1"/>
        </w:rPr>
        <w:t> </w:t>
      </w:r>
      <w:r w:rsidRPr="00555BA8">
        <w:rPr>
          <w:rStyle w:val="xnormaltextrun"/>
          <w:b/>
          <w:bCs/>
          <w:color w:val="000000"/>
          <w:sz w:val="20"/>
          <w:szCs w:val="20"/>
          <w:bdr w:val="none" w:sz="0" w:space="0" w:color="auto" w:frame="1"/>
        </w:rPr>
        <w:t> </w:t>
      </w:r>
      <w:r w:rsidRPr="00555BA8">
        <w:rPr>
          <w:rStyle w:val="xnormaltextrun"/>
          <w:color w:val="201F1E"/>
          <w:sz w:val="20"/>
          <w:szCs w:val="20"/>
          <w:bdr w:val="none" w:sz="0" w:space="0" w:color="auto" w:frame="1"/>
        </w:rPr>
        <w:t> </w:t>
      </w:r>
      <w:r w:rsidRPr="00555BA8">
        <w:rPr>
          <w:rStyle w:val="xnormaltextrun"/>
          <w:color w:val="000000"/>
          <w:bdr w:val="none" w:sz="0" w:space="0" w:color="auto" w:frame="1"/>
        </w:rPr>
        <w:t> </w:t>
      </w:r>
    </w:p>
    <w:p w:rsidR="00270277" w:rsidRPr="00555BA8" w:rsidRDefault="00270277" w:rsidP="002B6DB0">
      <w:pPr>
        <w:pStyle w:val="x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Work Sans" w:hAnsi="Work Sans" w:cs="Segoe UI"/>
          <w:sz w:val="18"/>
          <w:szCs w:val="18"/>
        </w:rPr>
      </w:pPr>
      <w:r w:rsidRPr="00555BA8">
        <w:rPr>
          <w:rStyle w:val="xnormaltextrun"/>
          <w:color w:val="000000"/>
          <w:bdr w:val="none" w:sz="0" w:space="0" w:color="auto" w:frame="1"/>
        </w:rPr>
        <w:t> </w:t>
      </w:r>
      <w:r w:rsidRPr="00555BA8">
        <w:rPr>
          <w:rStyle w:val="xeop"/>
          <w:rFonts w:ascii="Work Sans" w:hAnsi="Work Sans" w:cs="Arial"/>
          <w:color w:val="000000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ind w:right="330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Giovanni Rende, laureato</w:t>
      </w:r>
      <w:r w:rsidRPr="00555BA8">
        <w:rPr>
          <w:rStyle w:val="xapple-converted-space"/>
          <w:rFonts w:ascii="Work Sans" w:hAnsi="Work Sans"/>
          <w:b/>
          <w:bCs/>
          <w:sz w:val="22"/>
          <w:szCs w:val="22"/>
          <w:bdr w:val="none" w:sz="0" w:space="0" w:color="auto" w:frame="1"/>
        </w:rPr>
        <w:t> </w:t>
      </w:r>
      <w:proofErr w:type="spellStart"/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Unipg</w:t>
      </w:r>
      <w:proofErr w:type="spellEnd"/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, eletto</w:t>
      </w:r>
      <w:r w:rsidRPr="00555BA8">
        <w:rPr>
          <w:rStyle w:val="xapple-converted-space"/>
          <w:rFonts w:ascii="Work Sans" w:hAnsi="Work Sans"/>
          <w:b/>
          <w:bCs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presidente della Consulta nazionale per il</w:t>
      </w:r>
      <w:r w:rsidRPr="00555BA8">
        <w:rPr>
          <w:rStyle w:val="xapple-converted-space"/>
          <w:rFonts w:ascii="Work Sans" w:hAnsi="Work Sans"/>
          <w:b/>
          <w:bCs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Servizio civile universale</w:t>
      </w:r>
      <w:r w:rsidRPr="00555BA8">
        <w:rPr>
          <w:rStyle w:val="xeop"/>
          <w:rFonts w:ascii="Work Sans" w:hAnsi="Work Sans" w:cs="Segoe UI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eop"/>
          <w:rFonts w:ascii="Work Sans" w:hAnsi="Work Sans" w:cs="Segoe UI"/>
          <w:color w:val="323130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xeop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</w:pP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Il dottor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Giovanni Rende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, 24 anni, </w:t>
      </w:r>
      <w:r w:rsidR="001D1A78"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laureato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 in Giurisprudenz</w:t>
      </w:r>
      <w:r w:rsidR="002B6DB0"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a all’Università degli Studi di 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Perugia</w:t>
      </w:r>
      <w:r w:rsidR="00E276B0"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 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dove attualmente frequenta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il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Master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in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Data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Protection, Cybersecurity e Digital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proofErr w:type="spellStart"/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Forensics</w:t>
      </w:r>
      <w:proofErr w:type="spellEnd"/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, è stato eletto all’unanimità Presidente della Consulta nazionale per il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Servizio civile universale.</w:t>
      </w:r>
      <w:r w:rsidRPr="00555BA8">
        <w:rPr>
          <w:rStyle w:val="xeop"/>
          <w:rFonts w:ascii="Work Sans" w:hAnsi="Work Sans" w:cs="Segoe UI"/>
          <w:b/>
          <w:bCs/>
          <w:sz w:val="22"/>
          <w:szCs w:val="22"/>
          <w:bdr w:val="none" w:sz="0" w:space="0" w:color="auto" w:frame="1"/>
        </w:rPr>
        <w:t> </w:t>
      </w:r>
    </w:p>
    <w:p w:rsidR="00DA5BB6" w:rsidRPr="00555BA8" w:rsidRDefault="00DA5BB6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b/>
          <w:bCs/>
          <w:sz w:val="22"/>
          <w:szCs w:val="22"/>
        </w:rPr>
      </w:pP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Il Servizio civile universale è la scelta volontaria di dedicare alcuni mesi della propria vita al servizio di difesa, non armata e non violenta, </w:t>
      </w:r>
      <w:r w:rsidR="00DA5BB6"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del Paese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, all’educazione, alla pace tra i popoli e alla promozione dei valori fondativi della Repubblica italiana, attraverso azioni per le comunità e per il territorio.</w:t>
      </w:r>
      <w:r w:rsidRPr="00555BA8">
        <w:rPr>
          <w:rStyle w:val="xeop"/>
          <w:rFonts w:ascii="Work Sans" w:hAnsi="Work Sans" w:cs="Segoe UI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eop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“La mia formazione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presso l'Università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degli Studi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347C93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di Perugia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e in particolare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presso il Dipartimento di Giurisprudenza,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="008A6C2F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costituirà la base necessaria a lavorare per il servizio civile universale, la più grande politica</w:t>
      </w:r>
      <w:r w:rsidR="001D1A78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che coinvolge circa 50.000 volontari all'anno in Italia e in decine di paesi nel mondo.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Guida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 al mio agire sarà, in particolare, la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Costituzione,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che ancora oggi, a 60 anni dalla prima Marcia Perugia-Assisi, ci ricorda il dovere di difendere </w:t>
      </w:r>
      <w:r w:rsidR="007A74F0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la </w:t>
      </w:r>
      <w:r w:rsidR="00687B61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Patria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(art. 52) e l'obbligo </w:t>
      </w:r>
      <w:r w:rsidR="007A74F0"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>di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  <w:shd w:val="clear" w:color="auto" w:fill="FFFFFF"/>
        </w:rPr>
        <w:t xml:space="preserve"> ripudiare la guerra in tutte le sue forme (art. 11)”.</w:t>
      </w:r>
      <w:r w:rsidRPr="00555BA8">
        <w:rPr>
          <w:rStyle w:val="xnormaltextrun"/>
          <w:color w:val="201F1E"/>
          <w:sz w:val="22"/>
          <w:szCs w:val="22"/>
          <w:bdr w:val="none" w:sz="0" w:space="0" w:color="auto" w:frame="1"/>
          <w:shd w:val="clear" w:color="auto" w:fill="FFFFFF"/>
        </w:rPr>
        <w:t> </w:t>
      </w:r>
      <w:r w:rsidRPr="00555BA8">
        <w:rPr>
          <w:rStyle w:val="xeop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Il dottor Rende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nel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corso del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suo mandato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si augura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di poter sfruttare le competenze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acquisite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grazie al Master in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Data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Protection,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Cybersecurity e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Digital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proofErr w:type="spellStart"/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Forensics</w:t>
      </w:r>
      <w:proofErr w:type="spellEnd"/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proofErr w:type="spellStart"/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Unipg</w:t>
      </w:r>
      <w:proofErr w:type="spellEnd"/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,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al fine di lavorare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anche 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a una maggiore digitalizzazione e semplificazione dell'amministrazione del</w:t>
      </w:r>
      <w:r w:rsidRPr="00555BA8">
        <w:rPr>
          <w:rStyle w:val="xapple-converted-space"/>
          <w:rFonts w:ascii="Work Sans" w:hAnsi="Work Sans"/>
          <w:color w:val="201F1E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Servizio civile universale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(SCU)</w:t>
      </w:r>
      <w:r w:rsidRPr="00555BA8">
        <w:rPr>
          <w:rStyle w:val="xnormaltextrun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.</w:t>
      </w:r>
      <w:r w:rsidRPr="00555BA8">
        <w:rPr>
          <w:rStyle w:val="xnormaltextrun"/>
          <w:color w:val="201F1E"/>
          <w:sz w:val="22"/>
          <w:szCs w:val="22"/>
          <w:bdr w:val="none" w:sz="0" w:space="0" w:color="auto" w:frame="1"/>
        </w:rPr>
        <w:t> </w:t>
      </w:r>
      <w:r w:rsidRPr="00555BA8">
        <w:rPr>
          <w:rStyle w:val="xeop"/>
          <w:rFonts w:ascii="Work Sans" w:hAnsi="Work Sans" w:cs="Segoe UI"/>
          <w:color w:val="201F1E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eop"/>
          <w:rFonts w:ascii="Work Sans" w:hAnsi="Work Sans" w:cs="Arial"/>
          <w:color w:val="201F1E"/>
          <w:sz w:val="22"/>
          <w:szCs w:val="22"/>
          <w:bdr w:val="none" w:sz="0" w:space="0" w:color="auto" w:frame="1"/>
        </w:rPr>
        <w:t> </w:t>
      </w:r>
    </w:p>
    <w:p w:rsidR="00347C93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</w:pP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Il neo presidente Rende è stato ricevuto </w:t>
      </w:r>
      <w:r w:rsidR="00347C93"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>due giorni fa</w:t>
      </w:r>
      <w:r w:rsidRPr="00555BA8">
        <w:rPr>
          <w:rStyle w:val="xnormaltextrun"/>
          <w:rFonts w:ascii="Work Sans" w:hAnsi="Work Sans" w:cs="Segoe UI"/>
          <w:sz w:val="22"/>
          <w:szCs w:val="22"/>
          <w:bdr w:val="none" w:sz="0" w:space="0" w:color="auto" w:frame="1"/>
        </w:rPr>
        <w:t xml:space="preserve"> dal Ministro per le politiche giovanili Fabiana Dadone, che ha dichiarato di essere</w:t>
      </w:r>
      <w:r w:rsidRPr="00555BA8">
        <w:rPr>
          <w:rStyle w:val="xapple-converted-space"/>
          <w:rFonts w:ascii="Work Sans" w:hAnsi="Work Sans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lieta che a guidare la Consulta del Servizio Civile Universale sia un rappresentante dei giovani volontari</w:t>
      </w:r>
      <w:r w:rsidR="001D1A78"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.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 xml:space="preserve"> </w:t>
      </w:r>
    </w:p>
    <w:p w:rsidR="00347C93" w:rsidRPr="00555BA8" w:rsidRDefault="00347C93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</w:pP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“Giovanni è un ragazzo molto preparato e impegnato nel sociale” – ha sottolineato il Ministro Dadone in una nota diffusa sul portale del Ministero delle politiche giovanili - "Sono sicura che onorerà al meglio la sua nuova carica,</w:t>
      </w:r>
      <w:r w:rsidRPr="00555BA8">
        <w:rPr>
          <w:rStyle w:val="xapple-converted-space"/>
          <w:rFonts w:ascii="Work Sans" w:hAnsi="Work Sans"/>
          <w:color w:val="1C2024"/>
          <w:sz w:val="22"/>
          <w:szCs w:val="22"/>
          <w:bdr w:val="none" w:sz="0" w:space="0" w:color="auto" w:frame="1"/>
        </w:rPr>
        <w:t> 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a lui e alla Consulta</w:t>
      </w:r>
      <w:r w:rsidRPr="00555BA8">
        <w:rPr>
          <w:rStyle w:val="xnormaltextrun"/>
          <w:color w:val="1C2024"/>
          <w:sz w:val="22"/>
          <w:szCs w:val="22"/>
          <w:bdr w:val="none" w:sz="0" w:space="0" w:color="auto" w:frame="1"/>
        </w:rPr>
        <w:t> 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i miei migliori auguri. Il lavoro che ci aspetta sar</w:t>
      </w:r>
      <w:r w:rsidRPr="00555BA8">
        <w:rPr>
          <w:rStyle w:val="xnormaltextrun"/>
          <w:rFonts w:ascii="Work Sans" w:hAnsi="Work Sans" w:cs="Work Sans"/>
          <w:color w:val="1C2024"/>
          <w:sz w:val="22"/>
          <w:szCs w:val="22"/>
          <w:bdr w:val="none" w:sz="0" w:space="0" w:color="auto" w:frame="1"/>
        </w:rPr>
        <w:t>à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 xml:space="preserve"> davvero importante </w:t>
      </w:r>
      <w:r w:rsidRPr="00555BA8">
        <w:rPr>
          <w:rStyle w:val="xnormaltextrun"/>
          <w:rFonts w:ascii="Work Sans" w:hAnsi="Work Sans" w:cs="Work Sans"/>
          <w:color w:val="1C2024"/>
          <w:sz w:val="22"/>
          <w:szCs w:val="22"/>
          <w:bdr w:val="none" w:sz="0" w:space="0" w:color="auto" w:frame="1"/>
        </w:rPr>
        <w:t>–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 xml:space="preserve"> ha concluso il Ministro - anche in virt</w:t>
      </w:r>
      <w:r w:rsidRPr="00555BA8">
        <w:rPr>
          <w:rStyle w:val="xnormaltextrun"/>
          <w:rFonts w:ascii="Work Sans" w:hAnsi="Work Sans" w:cs="Work Sans"/>
          <w:color w:val="1C2024"/>
          <w:sz w:val="22"/>
          <w:szCs w:val="22"/>
          <w:bdr w:val="none" w:sz="0" w:space="0" w:color="auto" w:frame="1"/>
        </w:rPr>
        <w:t>ù</w:t>
      </w:r>
      <w:r w:rsidRPr="00555BA8">
        <w:rPr>
          <w:rStyle w:val="xnormaltextrun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 xml:space="preserve"> delle nuove sfide che il Servizio civile universale si troverà ad affrontare nei prossimi anni".</w:t>
      </w:r>
      <w:r w:rsidRPr="00555BA8">
        <w:rPr>
          <w:rStyle w:val="xeop"/>
          <w:rFonts w:ascii="Work Sans" w:hAnsi="Work Sans" w:cs="Segoe UI"/>
          <w:color w:val="1C2024"/>
          <w:sz w:val="22"/>
          <w:szCs w:val="22"/>
          <w:bdr w:val="none" w:sz="0" w:space="0" w:color="auto" w:frame="1"/>
        </w:rPr>
        <w:t> </w:t>
      </w:r>
    </w:p>
    <w:p w:rsidR="00270277" w:rsidRPr="00555BA8" w:rsidRDefault="00270277" w:rsidP="000A2FD6">
      <w:pPr>
        <w:pStyle w:val="xparagraph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Work Sans" w:hAnsi="Work Sans" w:cs="Segoe UI"/>
          <w:sz w:val="22"/>
          <w:szCs w:val="22"/>
        </w:rPr>
      </w:pPr>
      <w:r w:rsidRPr="00555BA8">
        <w:rPr>
          <w:rStyle w:val="xeop"/>
          <w:rFonts w:ascii="Work Sans" w:hAnsi="Work Sans" w:cs="Arial"/>
          <w:sz w:val="22"/>
          <w:szCs w:val="22"/>
          <w:bdr w:val="none" w:sz="0" w:space="0" w:color="auto" w:frame="1"/>
        </w:rPr>
        <w:t> </w:t>
      </w:r>
    </w:p>
    <w:p w:rsidR="007C591E" w:rsidRPr="00555BA8" w:rsidRDefault="00347C93" w:rsidP="000A2FD6">
      <w:pPr>
        <w:spacing w:after="0" w:line="276" w:lineRule="auto"/>
        <w:jc w:val="both"/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</w:pPr>
      <w:r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“R</w:t>
      </w:r>
      <w:r w:rsidR="00270277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imane centrale</w:t>
      </w:r>
      <w:r w:rsidR="000A2FD6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  <w:bookmarkStart w:id="0" w:name="_GoBack"/>
      <w:bookmarkEnd w:id="0"/>
      <w:r w:rsidR="00270277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il potenziamento dell'elemento formativo nel Servizio Civile. In questo, credo che Università e SCU non stiano ancora pienamente comunicando – conclude il presidente Rende -. Ho fiducia che, grazie alla visione innovatrice che l’Università degli Studi di Perugia sta vivendo grazie alla </w:t>
      </w:r>
      <w:proofErr w:type="spellStart"/>
      <w:r w:rsidR="00270277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governance</w:t>
      </w:r>
      <w:proofErr w:type="spellEnd"/>
      <w:r w:rsidR="00270277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 del Magnifico Rettore, Prof. Maurizio Oliviero, l'Ateneo avrà l'occasione di mettere a disposizione dei volontari in Servizio Civile le proprie capacità e esperienze, sia a livello nazionale che regionale, anche considerato che in Umbria fu istituito un Servizio Civile Regionale mai attuato”.</w:t>
      </w:r>
      <w:r w:rsidR="00270277" w:rsidRPr="00555BA8">
        <w:rPr>
          <w:rStyle w:val="xnormaltextrun"/>
          <w:rFonts w:ascii="Times New Roman" w:eastAsia="Times New Roman" w:hAnsi="Times New Roman" w:cs="Times New Roman"/>
          <w:color w:val="201F1E"/>
          <w:bdr w:val="none" w:sz="0" w:space="0" w:color="auto" w:frame="1"/>
          <w:shd w:val="clear" w:color="auto" w:fill="FFFFFF"/>
          <w:lang w:eastAsia="it-IT"/>
        </w:rPr>
        <w:t> </w:t>
      </w:r>
      <w:r w:rsidR="00270277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 </w:t>
      </w:r>
    </w:p>
    <w:p w:rsidR="001D1A78" w:rsidRPr="00555BA8" w:rsidRDefault="001D1A78" w:rsidP="000A2FD6">
      <w:pPr>
        <w:spacing w:after="0" w:line="240" w:lineRule="auto"/>
        <w:jc w:val="both"/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</w:pPr>
      <w:r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Al neo presidente Rende le congratulazioni del Magnifico Rettore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Oliviero</w:t>
      </w:r>
      <w:r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: “</w:t>
      </w:r>
      <w:r w:rsid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L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’Università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degli Studi di Perugia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vuole essere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il luogo in cui le giovani e i giovani si formano per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poter 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lastRenderedPageBreak/>
        <w:t xml:space="preserve">trovare, da subito, il loro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giusto 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posto nel mondo. La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passione, le 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idee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e l’entusiasmo dei giovani 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sono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risorse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che crediamo fermamente vadano messe immediatamente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al servizio del Paese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e del benessere collettivo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. Compito dell’Università è quello di fornire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i necessari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strumenti accademici, scientifici e </w:t>
      </w:r>
      <w:r w:rsidR="00386CC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uman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i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affinché ciò possa realizzarsi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. Rivolgo le mie congratulazioni, a nome dell’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intera comunità accademica</w:t>
      </w:r>
      <w:r w:rsidR="00347C9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,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al Dott</w:t>
      </w:r>
      <w:r w:rsid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or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Giovanni Rende per la sua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prestigiosa 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nomina, che ci rende orgogliosi e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che</w:t>
      </w:r>
      <w:r w:rsidR="00347C9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,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soprattutto</w:t>
      </w:r>
      <w:r w:rsidR="00347C9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,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ci </w:t>
      </w:r>
      <w:r w:rsidR="00A64403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incoraggia a proseguire su questa</w:t>
      </w:r>
      <w:r w:rsidR="002F6E35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strada</w:t>
      </w:r>
      <w:r w:rsid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>”.</w:t>
      </w:r>
      <w:r w:rsidR="00AF4149" w:rsidRPr="00555BA8">
        <w:rPr>
          <w:rStyle w:val="xnormaltextrun"/>
          <w:rFonts w:ascii="Work Sans" w:eastAsia="Times New Roman" w:hAnsi="Work Sans" w:cs="Segoe UI"/>
          <w:color w:val="201F1E"/>
          <w:bdr w:val="none" w:sz="0" w:space="0" w:color="auto" w:frame="1"/>
          <w:shd w:val="clear" w:color="auto" w:fill="FFFFFF"/>
          <w:lang w:eastAsia="it-IT"/>
        </w:rPr>
        <w:t xml:space="preserve"> </w:t>
      </w:r>
    </w:p>
    <w:sectPr w:rsidR="001D1A78" w:rsidRPr="00555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277"/>
    <w:rsid w:val="000427A8"/>
    <w:rsid w:val="000A2FD6"/>
    <w:rsid w:val="001A7551"/>
    <w:rsid w:val="001D1A78"/>
    <w:rsid w:val="00270277"/>
    <w:rsid w:val="002B6DB0"/>
    <w:rsid w:val="002C2CAA"/>
    <w:rsid w:val="002F6E35"/>
    <w:rsid w:val="00347C93"/>
    <w:rsid w:val="00386CC3"/>
    <w:rsid w:val="00501B14"/>
    <w:rsid w:val="00555BA8"/>
    <w:rsid w:val="00687B61"/>
    <w:rsid w:val="007A74F0"/>
    <w:rsid w:val="007C591E"/>
    <w:rsid w:val="008A6C2F"/>
    <w:rsid w:val="00A64403"/>
    <w:rsid w:val="00AF4149"/>
    <w:rsid w:val="00B67792"/>
    <w:rsid w:val="00DA5BB6"/>
    <w:rsid w:val="00E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BBC3"/>
  <w15:chartTrackingRefBased/>
  <w15:docId w15:val="{2E18FEE4-C4AC-41D0-A8B4-BDD02B68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paragraph">
    <w:name w:val="x_paragraph"/>
    <w:basedOn w:val="Normale"/>
    <w:rsid w:val="0027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xnormaltextrun">
    <w:name w:val="x_normaltextrun"/>
    <w:basedOn w:val="Carpredefinitoparagrafo"/>
    <w:rsid w:val="00270277"/>
  </w:style>
  <w:style w:type="character" w:customStyle="1" w:styleId="xeop">
    <w:name w:val="x_eop"/>
    <w:basedOn w:val="Carpredefinitoparagrafo"/>
    <w:rsid w:val="00270277"/>
  </w:style>
  <w:style w:type="character" w:customStyle="1" w:styleId="xapple-converted-space">
    <w:name w:val="x_apple-converted-space"/>
    <w:basedOn w:val="Carpredefinitoparagrafo"/>
    <w:rsid w:val="002702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0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Attili</dc:creator>
  <cp:keywords/>
  <dc:description/>
  <cp:lastModifiedBy>Maurizio Baglioni</cp:lastModifiedBy>
  <cp:revision>4</cp:revision>
  <cp:lastPrinted>2021-10-08T07:46:00Z</cp:lastPrinted>
  <dcterms:created xsi:type="dcterms:W3CDTF">2021-10-08T08:59:00Z</dcterms:created>
  <dcterms:modified xsi:type="dcterms:W3CDTF">2021-10-08T09:31:00Z</dcterms:modified>
</cp:coreProperties>
</file>