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0B4" w:rsidRPr="00CE00B4" w:rsidRDefault="00CE00B4" w:rsidP="00CE00B4">
      <w:pPr>
        <w:shd w:val="clear" w:color="auto" w:fill="FFFFFF"/>
        <w:spacing w:line="300" w:lineRule="atLeast"/>
        <w:textAlignment w:val="baseline"/>
        <w:rPr>
          <w:rFonts w:cs="Arial"/>
          <w:color w:val="000000"/>
          <w:sz w:val="20"/>
          <w:szCs w:val="20"/>
        </w:rPr>
      </w:pPr>
      <w:bookmarkStart w:id="0" w:name="_GoBack"/>
      <w:bookmarkEnd w:id="0"/>
    </w:p>
    <w:p w:rsidR="00CE00B4" w:rsidRPr="00CE00B4" w:rsidRDefault="00CE00B4" w:rsidP="00CE00B4">
      <w:pPr>
        <w:shd w:val="clear" w:color="auto" w:fill="FFFFFF"/>
        <w:spacing w:line="360" w:lineRule="atLeast"/>
        <w:jc w:val="center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CE00B4" w:rsidRPr="00CE00B4" w:rsidRDefault="00CE00B4" w:rsidP="00CE00B4">
      <w:pPr>
        <w:shd w:val="clear" w:color="auto" w:fill="FFFFFF"/>
        <w:spacing w:line="360" w:lineRule="atLeast"/>
        <w:jc w:val="center"/>
        <w:rPr>
          <w:rFonts w:ascii="Times New Roman" w:hAnsi="Times New Roman"/>
          <w:color w:val="000000"/>
        </w:rPr>
      </w:pPr>
      <w:r w:rsidRPr="00CE00B4">
        <w:rPr>
          <w:rFonts w:ascii="WORK SANS REGULAR ROMAN" w:hAnsi="WORK SANS REGULAR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</w:r>
    </w:p>
    <w:p w:rsidR="00CE00B4" w:rsidRPr="00CE00B4" w:rsidRDefault="00CE00B4" w:rsidP="00CE00B4">
      <w:pPr>
        <w:shd w:val="clear" w:color="auto" w:fill="FFFFFF"/>
        <w:spacing w:line="360" w:lineRule="atLeast"/>
        <w:jc w:val="center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L'Artico e lo spazio. </w:t>
      </w:r>
    </w:p>
    <w:p w:rsidR="00CE00B4" w:rsidRPr="00CE00B4" w:rsidRDefault="00CE00B4" w:rsidP="00CE00B4">
      <w:pPr>
        <w:shd w:val="clear" w:color="auto" w:fill="FFFFFF"/>
        <w:spacing w:line="360" w:lineRule="atLeast"/>
        <w:jc w:val="center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La Russia e le rotte del nuovo millennio tra storia e innovazione scientifica.</w:t>
      </w:r>
    </w:p>
    <w:p w:rsidR="00CE00B4" w:rsidRPr="00CE00B4" w:rsidRDefault="00CE00B4" w:rsidP="00CE00B4">
      <w:pPr>
        <w:shd w:val="clear" w:color="auto" w:fill="FFFFFF"/>
        <w:spacing w:line="360" w:lineRule="atLeast"/>
        <w:jc w:val="center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b/>
          <w:bCs/>
          <w:color w:val="000000"/>
          <w:sz w:val="26"/>
          <w:szCs w:val="26"/>
          <w:bdr w:val="none" w:sz="0" w:space="0" w:color="auto" w:frame="1"/>
        </w:rPr>
        <w:t xml:space="preserve">Concluso al Dipartimento di Scienze Politiche il Forum del Centro Internazionale di ricerche e studi </w:t>
      </w:r>
      <w:proofErr w:type="gramStart"/>
      <w:r w:rsidRPr="00CE00B4">
        <w:rPr>
          <w:rFonts w:ascii="Work Sans" w:hAnsi="Work Sans"/>
          <w:b/>
          <w:bCs/>
          <w:color w:val="000000"/>
          <w:sz w:val="26"/>
          <w:szCs w:val="26"/>
          <w:bdr w:val="none" w:sz="0" w:space="0" w:color="auto" w:frame="1"/>
        </w:rPr>
        <w:t>eurasiatici  (</w:t>
      </w:r>
      <w:proofErr w:type="gramEnd"/>
      <w:r w:rsidRPr="00CE00B4">
        <w:rPr>
          <w:rFonts w:ascii="Work Sans" w:hAnsi="Work Sans"/>
          <w:b/>
          <w:bCs/>
          <w:color w:val="000000"/>
          <w:sz w:val="26"/>
          <w:szCs w:val="26"/>
          <w:bdr w:val="none" w:sz="0" w:space="0" w:color="auto" w:frame="1"/>
        </w:rPr>
        <w:t>CIRSEU).</w:t>
      </w:r>
    </w:p>
    <w:p w:rsidR="00CE00B4" w:rsidRPr="00CE00B4" w:rsidRDefault="00CE00B4" w:rsidP="00CE00B4">
      <w:pPr>
        <w:shd w:val="clear" w:color="auto" w:fill="FFFFFF"/>
        <w:spacing w:line="360" w:lineRule="atLeast"/>
        <w:jc w:val="center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color w:val="000000"/>
          <w:bdr w:val="none" w:sz="0" w:space="0" w:color="auto" w:frame="1"/>
        </w:rPr>
        <w:t> </w:t>
      </w:r>
    </w:p>
    <w:p w:rsidR="00CE00B4" w:rsidRPr="00CE00B4" w:rsidRDefault="00CE00B4" w:rsidP="00CE00B4">
      <w:pPr>
        <w:shd w:val="clear" w:color="auto" w:fill="FFFFFF"/>
        <w:spacing w:line="360" w:lineRule="atLeast"/>
        <w:jc w:val="both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color w:val="000000"/>
          <w:bdr w:val="none" w:sz="0" w:space="0" w:color="auto" w:frame="1"/>
          <w:shd w:val="clear" w:color="auto" w:fill="FFFFFF"/>
        </w:rPr>
        <w:t xml:space="preserve">Si è concluso il Forum “L’Artico e lo spazio. La Russia e le rotte del nuovo millennio tra storia e innovazione scientifica”, una due giorni di studio organizzata dal Centro Internazionale di Ricerche e Studi Eurasiatici (CIRSEU), diretto dal Prof. Dario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  <w:shd w:val="clear" w:color="auto" w:fill="FFFFFF"/>
        </w:rPr>
        <w:t>Biocca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  <w:shd w:val="clear" w:color="auto" w:fill="FFFFFF"/>
        </w:rPr>
        <w:t>, presso il Dipartimento di Scienze Politiche dell’Università degli Studi di Perugia. </w:t>
      </w:r>
    </w:p>
    <w:p w:rsidR="00CE00B4" w:rsidRPr="00CE00B4" w:rsidRDefault="00CE00B4" w:rsidP="00CE00B4">
      <w:pPr>
        <w:shd w:val="clear" w:color="auto" w:fill="FFFFFF"/>
        <w:spacing w:line="360" w:lineRule="atLeast"/>
        <w:jc w:val="both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color w:val="000000"/>
          <w:bdr w:val="none" w:sz="0" w:space="0" w:color="auto" w:frame="1"/>
          <w:shd w:val="clear" w:color="auto" w:fill="FFFFFF"/>
        </w:rPr>
        <w:t>L’iniziativa scientifica, </w:t>
      </w:r>
      <w:r w:rsidRPr="00CE00B4">
        <w:rPr>
          <w:rFonts w:ascii="Work Sans" w:hAnsi="Work Sans"/>
          <w:color w:val="000000"/>
          <w:bdr w:val="none" w:sz="0" w:space="0" w:color="auto" w:frame="1"/>
        </w:rPr>
        <w:t>coordinata dal Prof. Francesco Randazzo, ha inteso aprire uno spazio in cui storici, manager e scienziati della cultura possano ritrovarsi per discutere su quelle che attualmente appaiono essere le più grandi “scommesse” del prossimo futuro, ovvero l’Artico e lo spazio, due luoghi centrali nelle politiche delle superpotenze al fine di stringere accordi, confrontarsi diplomaticamente e stabilire nuovi equilibri internazionali. </w:t>
      </w:r>
      <w:r w:rsidRPr="00CE00B4">
        <w:rPr>
          <w:rFonts w:ascii="Work Sans" w:hAnsi="Work Sans" w:cs="Calibri Light"/>
          <w:color w:val="000000"/>
          <w:bdr w:val="none" w:sz="0" w:space="0" w:color="auto" w:frame="1"/>
        </w:rPr>
        <w:t> </w:t>
      </w:r>
    </w:p>
    <w:p w:rsidR="00CE00B4" w:rsidRPr="00CE00B4" w:rsidRDefault="00CE00B4" w:rsidP="00CE00B4">
      <w:pPr>
        <w:shd w:val="clear" w:color="auto" w:fill="FFFFFF"/>
        <w:spacing w:line="360" w:lineRule="atLeast"/>
        <w:jc w:val="both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Il Forum ha consentito il confronto fra chi studia i fenomeni relativi alla geopolitica e chi invece è coinvolto nei meccanismi che regolano i flussi dell’innovazione e ha quindi la possibilità di azionare partenariati, organizzare gruppi di ricerca, impiegare le risorse e valorizzarle in un contesto lavorativo o industriale. L’Accademia, infatti, può attivare il dialogo fra il modello teorico e quello pratico, incentivando la collaborazione tra i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saperi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 umanistici e quelli propriamente scientifico-tecnologici. L’intento dell’evento, quindi, è stato quello di creare un cluster nazionale aperto al dialogo internazionale, soprattutto con il mondo russo, ben radicato nel settore dell’industria aerospaziale italiana.</w:t>
      </w:r>
      <w:r w:rsidRPr="00CE00B4">
        <w:rPr>
          <w:rFonts w:ascii="Work Sans" w:hAnsi="Work Sans" w:cs="Calibri Light"/>
          <w:color w:val="000000"/>
          <w:bdr w:val="none" w:sz="0" w:space="0" w:color="auto" w:frame="1"/>
        </w:rPr>
        <w:t> </w:t>
      </w:r>
    </w:p>
    <w:p w:rsidR="00CE00B4" w:rsidRPr="00CE00B4" w:rsidRDefault="00CE00B4" w:rsidP="00CE00B4">
      <w:pPr>
        <w:shd w:val="clear" w:color="auto" w:fill="FFFFFF"/>
        <w:spacing w:line="360" w:lineRule="atLeast"/>
        <w:jc w:val="both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La prima giornata di lavori è stata aperta dall’inaugurazione di una mostra fotografica sulla cosmonautica proveniente dal Museo Statale di Storia della Cosmonautica “K. E.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Ciolkovskij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” di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Kaluga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 (Russia) a cui è seguita una tavola </w:t>
      </w:r>
      <w:r w:rsidRPr="00CE00B4">
        <w:rPr>
          <w:rFonts w:ascii="Work Sans" w:hAnsi="Work Sans"/>
          <w:color w:val="000000"/>
          <w:bdr w:val="none" w:sz="0" w:space="0" w:color="auto" w:frame="1"/>
        </w:rPr>
        <w:lastRenderedPageBreak/>
        <w:t xml:space="preserve">rotonda a cui hanno partecipato l’Ambasciata russa in Italia, nella persona del Consigliere Politico Mikhail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Rossiyskiy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, il Ten. Col. Ing. Ugo Marturano, dello Stato Maggiore dell’Aeronautica Militare Italiana - Ufficio generale per lo spazio, l'Ing. Walter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Cugno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 di Thales Alenia Space, alcuni rappresentanti di Human Space Services e la Dott.ssa Daria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Pushkova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>, Direttrice dell'Associazione "Centro Russo di Scienza e Cultura" (Roma)</w:t>
      </w:r>
      <w:r w:rsidRPr="00CE00B4">
        <w:rPr>
          <w:rFonts w:ascii="Work Sans" w:hAnsi="Work Sans"/>
          <w:smallCaps/>
          <w:color w:val="000000"/>
          <w:bdr w:val="none" w:sz="0" w:space="0" w:color="auto" w:frame="1"/>
        </w:rPr>
        <w:t>.</w:t>
      </w:r>
      <w:r w:rsidRPr="00CE00B4">
        <w:rPr>
          <w:rFonts w:ascii="Work Sans" w:hAnsi="Work Sans" w:cs="Calibri Light"/>
          <w:smallCaps/>
          <w:color w:val="000000"/>
          <w:bdr w:val="none" w:sz="0" w:space="0" w:color="auto" w:frame="1"/>
        </w:rPr>
        <w:t> </w:t>
      </w:r>
      <w:r w:rsidRPr="00CE00B4">
        <w:rPr>
          <w:rFonts w:ascii="Work Sans" w:hAnsi="Work Sans"/>
          <w:smallCaps/>
          <w:color w:val="000000"/>
          <w:bdr w:val="none" w:sz="0" w:space="0" w:color="auto" w:frame="1"/>
        </w:rPr>
        <w:t>E’</w:t>
      </w:r>
      <w:r w:rsidRPr="00CE00B4">
        <w:rPr>
          <w:rFonts w:ascii="Work Sans" w:hAnsi="Work Sans"/>
          <w:color w:val="000000"/>
          <w:bdr w:val="none" w:sz="0" w:space="0" w:color="auto" w:frame="1"/>
        </w:rPr>
        <w:t> stato inoltre presentato il primo volume della Collana di Studi spaziali “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Incunabula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 xml:space="preserve"> Cosmica”, diretta da Massimo De Caro, ovvero: Konstantin E. 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Ciolkovskij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>, “</w:t>
      </w:r>
      <w:r w:rsidRPr="00CE00B4">
        <w:rPr>
          <w:rFonts w:ascii="Work Sans" w:hAnsi="Work Sans" w:cs="Calibri Light"/>
          <w:color w:val="000000"/>
          <w:bdr w:val="none" w:sz="0" w:space="0" w:color="auto" w:frame="1"/>
        </w:rPr>
        <w:t>L’esplorazione degli spazi cosmici mediante macchine a reazione (1903)”,</w:t>
      </w:r>
      <w:r w:rsidRPr="00CE00B4">
        <w:rPr>
          <w:rFonts w:ascii="Work Sans" w:hAnsi="Work Sans" w:cs="Calibri Light"/>
          <w:b/>
          <w:bCs/>
          <w:color w:val="000000"/>
          <w:bdr w:val="none" w:sz="0" w:space="0" w:color="auto" w:frame="1"/>
        </w:rPr>
        <w:t> </w:t>
      </w:r>
      <w:r w:rsidRPr="00CE00B4">
        <w:rPr>
          <w:rFonts w:ascii="Work Sans" w:hAnsi="Work Sans" w:cs="Calibri Light"/>
          <w:color w:val="000000"/>
          <w:bdr w:val="none" w:sz="0" w:space="0" w:color="auto" w:frame="1"/>
        </w:rPr>
        <w:t>per i tipi di</w:t>
      </w:r>
      <w:r w:rsidRPr="00CE00B4">
        <w:rPr>
          <w:rFonts w:ascii="Work Sans" w:hAnsi="Work Sans" w:cs="Calibri Light"/>
          <w:b/>
          <w:bCs/>
          <w:color w:val="000000"/>
          <w:bdr w:val="none" w:sz="0" w:space="0" w:color="auto" w:frame="1"/>
        </w:rPr>
        <w:t> </w:t>
      </w:r>
      <w:r w:rsidRPr="00CE00B4">
        <w:rPr>
          <w:rFonts w:ascii="Work Sans" w:hAnsi="Work Sans"/>
          <w:color w:val="000000"/>
          <w:bdr w:val="none" w:sz="0" w:space="0" w:color="auto" w:frame="1"/>
        </w:rPr>
        <w:t>Edizioni Imago Mundi (2021). </w:t>
      </w:r>
      <w:r w:rsidRPr="00CE00B4">
        <w:rPr>
          <w:rFonts w:ascii="Work Sans" w:hAnsi="Work Sans" w:cs="Calibri Light"/>
          <w:color w:val="000000"/>
          <w:bdr w:val="none" w:sz="0" w:space="0" w:color="auto" w:frame="1"/>
        </w:rPr>
        <w:t> </w:t>
      </w:r>
    </w:p>
    <w:p w:rsidR="00CE00B4" w:rsidRPr="00CE00B4" w:rsidRDefault="00CE00B4" w:rsidP="00CE00B4">
      <w:pPr>
        <w:shd w:val="clear" w:color="auto" w:fill="FFFFFF"/>
        <w:spacing w:line="360" w:lineRule="atLeast"/>
        <w:jc w:val="both"/>
        <w:rPr>
          <w:rFonts w:ascii="Times New Roman" w:hAnsi="Times New Roman"/>
          <w:color w:val="000000"/>
        </w:rPr>
      </w:pPr>
      <w:r w:rsidRPr="00CE00B4">
        <w:rPr>
          <w:rFonts w:ascii="Work Sans" w:hAnsi="Work Sans"/>
          <w:color w:val="000000"/>
          <w:bdr w:val="none" w:sz="0" w:space="0" w:color="auto" w:frame="1"/>
        </w:rPr>
        <w:t>Il seminario conclusivo, dal titolo: “Le nuove frontiere delle relazioni internazionali, l’Artico e lo Spazio tra vecchie e nuove prospettive”, aperto dal</w:t>
      </w:r>
      <w:r w:rsidRPr="00CE00B4">
        <w:rPr>
          <w:rFonts w:ascii="Work Sans" w:hAnsi="Work Sans"/>
          <w:color w:val="000000"/>
          <w:bdr w:val="none" w:sz="0" w:space="0" w:color="auto" w:frame="1"/>
          <w:shd w:val="clear" w:color="auto" w:fill="FFFFFF"/>
        </w:rPr>
        <w:t>la prolusione del Prof. Nicola Neri, docente di Storia delle Relazioni Internazionali, presso l'Università degli Studi di Bari "Aldo Moro",</w:t>
      </w:r>
      <w:r w:rsidRPr="00CE00B4">
        <w:rPr>
          <w:rFonts w:ascii="Work Sans" w:hAnsi="Work Sans"/>
          <w:color w:val="000000"/>
          <w:bdr w:val="none" w:sz="0" w:space="0" w:color="auto" w:frame="1"/>
        </w:rPr>
        <w:t> ha visto la partecipazione di studiosi del </w:t>
      </w:r>
      <w:proofErr w:type="spellStart"/>
      <w:r w:rsidRPr="00CE00B4">
        <w:rPr>
          <w:rFonts w:ascii="Work Sans" w:hAnsi="Work Sans"/>
          <w:color w:val="000000"/>
          <w:bdr w:val="none" w:sz="0" w:space="0" w:color="auto" w:frame="1"/>
        </w:rPr>
        <w:t>Cirseu</w:t>
      </w:r>
      <w:proofErr w:type="spellEnd"/>
      <w:r w:rsidRPr="00CE00B4">
        <w:rPr>
          <w:rFonts w:ascii="Work Sans" w:hAnsi="Work Sans"/>
          <w:color w:val="000000"/>
          <w:bdr w:val="none" w:sz="0" w:space="0" w:color="auto" w:frame="1"/>
        </w:rPr>
        <w:t>,</w:t>
      </w:r>
      <w:r w:rsidRPr="00CE00B4">
        <w:rPr>
          <w:rFonts w:ascii="Work Sans" w:hAnsi="Work Sans" w:cs="Calibri Light"/>
          <w:color w:val="000000"/>
          <w:bdr w:val="none" w:sz="0" w:space="0" w:color="auto" w:frame="1"/>
        </w:rPr>
        <w:t> </w:t>
      </w:r>
      <w:r w:rsidRPr="00CE00B4">
        <w:rPr>
          <w:rFonts w:ascii="Work Sans" w:hAnsi="Work Sans"/>
          <w:color w:val="000000"/>
          <w:bdr w:val="none" w:sz="0" w:space="0" w:color="auto" w:frame="1"/>
        </w:rPr>
        <w:t>nonché di ricercatori provenienti da altri Atenei italiani e stranieri.</w:t>
      </w:r>
    </w:p>
    <w:p w:rsidR="00CE00B4" w:rsidRPr="00CE00B4" w:rsidRDefault="00CE00B4" w:rsidP="00CE00B4">
      <w:pPr>
        <w:shd w:val="clear" w:color="auto" w:fill="FFFFFF"/>
        <w:spacing w:line="360" w:lineRule="atLeast"/>
        <w:jc w:val="both"/>
        <w:rPr>
          <w:rFonts w:ascii="Times New Roman" w:hAnsi="Times New Roman"/>
          <w:color w:val="000000"/>
        </w:rPr>
      </w:pPr>
      <w:r w:rsidRPr="00CE00B4">
        <w:rPr>
          <w:rFonts w:ascii="Work Sans" w:hAnsi="Work Sans" w:cs="Calibri Light"/>
          <w:color w:val="000000"/>
          <w:bdr w:val="none" w:sz="0" w:space="0" w:color="auto" w:frame="1"/>
        </w:rPr>
        <w:br/>
      </w:r>
    </w:p>
    <w:p w:rsidR="00CE00B4" w:rsidRPr="00CE00B4" w:rsidRDefault="00CE00B4" w:rsidP="00CE00B4">
      <w:pPr>
        <w:shd w:val="clear" w:color="auto" w:fill="FFFFFF"/>
        <w:spacing w:line="360" w:lineRule="atLeast"/>
        <w:jc w:val="both"/>
        <w:rPr>
          <w:rFonts w:ascii="Times New Roman" w:hAnsi="Times New Roman"/>
          <w:b/>
          <w:color w:val="000000"/>
        </w:rPr>
      </w:pPr>
      <w:r w:rsidRPr="00CE00B4">
        <w:rPr>
          <w:rFonts w:ascii="Work Sans" w:hAnsi="Work Sans" w:cs="Calibri Light"/>
          <w:b/>
          <w:color w:val="000000"/>
          <w:bdr w:val="none" w:sz="0" w:space="0" w:color="auto" w:frame="1"/>
        </w:rPr>
        <w:t>Perugia, 14 dicembre 2021</w:t>
      </w:r>
    </w:p>
    <w:p w:rsidR="00495968" w:rsidRPr="00CE00B4" w:rsidRDefault="00495968" w:rsidP="00CE00B4"/>
    <w:sectPr w:rsidR="00495968" w:rsidRPr="00CE00B4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F39" w:rsidRDefault="008A2F39" w:rsidP="00A97116">
      <w:r>
        <w:separator/>
      </w:r>
    </w:p>
  </w:endnote>
  <w:endnote w:type="continuationSeparator" w:id="0">
    <w:p w:rsidR="008A2F39" w:rsidRDefault="008A2F39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roman"/>
    <w:pitch w:val="default"/>
  </w:font>
  <w:font w:name="WORK SANS REGULAR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F39" w:rsidRDefault="008A2F39" w:rsidP="00A97116">
      <w:r>
        <w:separator/>
      </w:r>
    </w:p>
  </w:footnote>
  <w:footnote w:type="continuationSeparator" w:id="0">
    <w:p w:rsidR="008A2F39" w:rsidRDefault="008A2F39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A2F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A2F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8A2F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313A3"/>
    <w:rsid w:val="0005310E"/>
    <w:rsid w:val="00057872"/>
    <w:rsid w:val="000A005B"/>
    <w:rsid w:val="000A03D9"/>
    <w:rsid w:val="000A2F6F"/>
    <w:rsid w:val="000B64BF"/>
    <w:rsid w:val="000B6C76"/>
    <w:rsid w:val="000B7497"/>
    <w:rsid w:val="000D7C00"/>
    <w:rsid w:val="000E30A0"/>
    <w:rsid w:val="001029A5"/>
    <w:rsid w:val="00110012"/>
    <w:rsid w:val="001127B2"/>
    <w:rsid w:val="0012138C"/>
    <w:rsid w:val="00143BA9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328C1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321"/>
    <w:rsid w:val="003D517F"/>
    <w:rsid w:val="003F3860"/>
    <w:rsid w:val="00403813"/>
    <w:rsid w:val="00414716"/>
    <w:rsid w:val="00415822"/>
    <w:rsid w:val="0042068C"/>
    <w:rsid w:val="004235BD"/>
    <w:rsid w:val="004237F0"/>
    <w:rsid w:val="00465384"/>
    <w:rsid w:val="00465C29"/>
    <w:rsid w:val="004942BF"/>
    <w:rsid w:val="00495968"/>
    <w:rsid w:val="004A1E19"/>
    <w:rsid w:val="004C0C7A"/>
    <w:rsid w:val="004D6941"/>
    <w:rsid w:val="005226C4"/>
    <w:rsid w:val="00531D25"/>
    <w:rsid w:val="0054363F"/>
    <w:rsid w:val="00544400"/>
    <w:rsid w:val="00553162"/>
    <w:rsid w:val="00555F10"/>
    <w:rsid w:val="005636AA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55E2C"/>
    <w:rsid w:val="00665F63"/>
    <w:rsid w:val="00670ADA"/>
    <w:rsid w:val="00692239"/>
    <w:rsid w:val="006A25DF"/>
    <w:rsid w:val="006B184F"/>
    <w:rsid w:val="006C43AD"/>
    <w:rsid w:val="006E3238"/>
    <w:rsid w:val="006F5E39"/>
    <w:rsid w:val="007071AA"/>
    <w:rsid w:val="007128CE"/>
    <w:rsid w:val="00714F7C"/>
    <w:rsid w:val="00743734"/>
    <w:rsid w:val="00752EF6"/>
    <w:rsid w:val="00780492"/>
    <w:rsid w:val="00781FB1"/>
    <w:rsid w:val="007959A3"/>
    <w:rsid w:val="007959EE"/>
    <w:rsid w:val="007A6142"/>
    <w:rsid w:val="007B4459"/>
    <w:rsid w:val="007D2872"/>
    <w:rsid w:val="007D507B"/>
    <w:rsid w:val="00800E7C"/>
    <w:rsid w:val="00816489"/>
    <w:rsid w:val="00820660"/>
    <w:rsid w:val="00826EA6"/>
    <w:rsid w:val="00835285"/>
    <w:rsid w:val="008478EC"/>
    <w:rsid w:val="00856670"/>
    <w:rsid w:val="0087585A"/>
    <w:rsid w:val="00881C22"/>
    <w:rsid w:val="008A2F39"/>
    <w:rsid w:val="008D5FDA"/>
    <w:rsid w:val="008F35C8"/>
    <w:rsid w:val="008F46A2"/>
    <w:rsid w:val="00905085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7C88"/>
    <w:rsid w:val="00991958"/>
    <w:rsid w:val="00992C3C"/>
    <w:rsid w:val="009A4F67"/>
    <w:rsid w:val="009A7396"/>
    <w:rsid w:val="009D72ED"/>
    <w:rsid w:val="00A04371"/>
    <w:rsid w:val="00A04B8B"/>
    <w:rsid w:val="00A05719"/>
    <w:rsid w:val="00A07B32"/>
    <w:rsid w:val="00A148B0"/>
    <w:rsid w:val="00A22995"/>
    <w:rsid w:val="00A92759"/>
    <w:rsid w:val="00A931E8"/>
    <w:rsid w:val="00A97116"/>
    <w:rsid w:val="00AA752B"/>
    <w:rsid w:val="00AA7FB8"/>
    <w:rsid w:val="00AC6EA7"/>
    <w:rsid w:val="00AE4740"/>
    <w:rsid w:val="00AF4C27"/>
    <w:rsid w:val="00AF7F68"/>
    <w:rsid w:val="00B24466"/>
    <w:rsid w:val="00B30013"/>
    <w:rsid w:val="00B60DC0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BF55C6"/>
    <w:rsid w:val="00C163D4"/>
    <w:rsid w:val="00C3322F"/>
    <w:rsid w:val="00C379DC"/>
    <w:rsid w:val="00C41074"/>
    <w:rsid w:val="00C41EFC"/>
    <w:rsid w:val="00C42DA9"/>
    <w:rsid w:val="00C45593"/>
    <w:rsid w:val="00C552F7"/>
    <w:rsid w:val="00C739FF"/>
    <w:rsid w:val="00CA65A5"/>
    <w:rsid w:val="00CB4C0F"/>
    <w:rsid w:val="00CD2D1F"/>
    <w:rsid w:val="00CE00B4"/>
    <w:rsid w:val="00CE5BCD"/>
    <w:rsid w:val="00D13384"/>
    <w:rsid w:val="00D3244A"/>
    <w:rsid w:val="00D42FF8"/>
    <w:rsid w:val="00D463B9"/>
    <w:rsid w:val="00D47055"/>
    <w:rsid w:val="00D52651"/>
    <w:rsid w:val="00D95745"/>
    <w:rsid w:val="00DD1156"/>
    <w:rsid w:val="00DD168D"/>
    <w:rsid w:val="00DD355E"/>
    <w:rsid w:val="00DF5C6B"/>
    <w:rsid w:val="00E26B5A"/>
    <w:rsid w:val="00E3478D"/>
    <w:rsid w:val="00E35B1E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4DE5"/>
    <w:rsid w:val="00EE4F2C"/>
    <w:rsid w:val="00EF7053"/>
    <w:rsid w:val="00F0060B"/>
    <w:rsid w:val="00F10169"/>
    <w:rsid w:val="00F149C8"/>
    <w:rsid w:val="00F26E52"/>
    <w:rsid w:val="00F33A51"/>
    <w:rsid w:val="00F71F1A"/>
    <w:rsid w:val="00F83D1C"/>
    <w:rsid w:val="00F92026"/>
    <w:rsid w:val="00F95A97"/>
    <w:rsid w:val="00FA48A3"/>
    <w:rsid w:val="00FA5D01"/>
    <w:rsid w:val="00FA799E"/>
    <w:rsid w:val="00FB6429"/>
    <w:rsid w:val="00FC4165"/>
    <w:rsid w:val="00FC6B5D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Menzionenonrisolta">
    <w:name w:val="Unresolved Mention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7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FABE387-B4BC-4753-9B17-E9CB1D72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2022-03-11T11:19:00Z</dcterms:created>
  <dcterms:modified xsi:type="dcterms:W3CDTF">2022-03-11T11:19:00Z</dcterms:modified>
</cp:coreProperties>
</file>