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5822" w:rsidRDefault="00415822" w:rsidP="00415822">
      <w:pPr>
        <w:pStyle w:val="NormaleWeb"/>
        <w:shd w:val="clear" w:color="auto" w:fill="FFFFFF"/>
        <w:spacing w:before="0" w:beforeAutospacing="0" w:after="0" w:afterAutospacing="0" w:line="276" w:lineRule="atLeast"/>
        <w:jc w:val="center"/>
        <w:rPr>
          <w:color w:val="201F1E"/>
        </w:rPr>
      </w:pPr>
      <w:bookmarkStart w:id="0" w:name="_GoBack"/>
      <w:bookmarkEnd w:id="0"/>
      <w:r>
        <w:rPr>
          <w:rFonts w:ascii="Work Sans" w:hAnsi="Work Sans"/>
          <w:b/>
          <w:bCs/>
          <w:color w:val="000000"/>
          <w:sz w:val="32"/>
          <w:szCs w:val="32"/>
          <w:bdr w:val="none" w:sz="0" w:space="0" w:color="auto" w:frame="1"/>
        </w:rPr>
        <w:t>UNIVERSITÀ DEGLI STUDI DI PERUGIA  </w:t>
      </w:r>
      <w:r>
        <w:rPr>
          <w:rFonts w:ascii="Work Sans" w:hAnsi="Work Sans"/>
          <w:color w:val="201F1E"/>
          <w:sz w:val="32"/>
          <w:szCs w:val="32"/>
          <w:bdr w:val="none" w:sz="0" w:space="0" w:color="auto" w:frame="1"/>
        </w:rPr>
        <w:t> </w:t>
      </w:r>
      <w:r>
        <w:rPr>
          <w:rFonts w:ascii="Work Sans" w:hAnsi="Work Sans"/>
          <w:color w:val="000000"/>
          <w:sz w:val="32"/>
          <w:szCs w:val="32"/>
          <w:bdr w:val="none" w:sz="0" w:space="0" w:color="auto" w:frame="1"/>
        </w:rPr>
        <w:t> </w:t>
      </w:r>
      <w:r>
        <w:rPr>
          <w:rFonts w:ascii="Work Sans" w:hAnsi="Work Sans"/>
          <w:color w:val="201F1E"/>
          <w:sz w:val="32"/>
          <w:szCs w:val="32"/>
          <w:bdr w:val="none" w:sz="0" w:space="0" w:color="auto" w:frame="1"/>
        </w:rPr>
        <w:t> </w:t>
      </w:r>
    </w:p>
    <w:p w:rsidR="00415822" w:rsidRDefault="00415822" w:rsidP="00415822">
      <w:pPr>
        <w:pStyle w:val="NormaleWeb"/>
        <w:shd w:val="clear" w:color="auto" w:fill="FFFFFF"/>
        <w:spacing w:before="0" w:beforeAutospacing="0" w:after="0" w:afterAutospacing="0" w:line="240" w:lineRule="atLeast"/>
        <w:ind w:left="850" w:right="342"/>
        <w:jc w:val="center"/>
        <w:rPr>
          <w:color w:val="201F1E"/>
        </w:rPr>
      </w:pPr>
      <w:r>
        <w:rPr>
          <w:rFonts w:ascii="Work Sans" w:hAnsi="Work Sans"/>
          <w:b/>
          <w:bCs/>
          <w:color w:val="000000"/>
          <w:sz w:val="22"/>
          <w:szCs w:val="22"/>
          <w:bdr w:val="none" w:sz="0" w:space="0" w:color="auto" w:frame="1"/>
        </w:rPr>
        <w:t> </w:t>
      </w:r>
      <w:r>
        <w:rPr>
          <w:rFonts w:ascii="Work Sans" w:hAnsi="Work Sans"/>
          <w:color w:val="201F1E"/>
          <w:sz w:val="22"/>
          <w:szCs w:val="22"/>
          <w:bdr w:val="none" w:sz="0" w:space="0" w:color="auto" w:frame="1"/>
        </w:rPr>
        <w:t> </w:t>
      </w:r>
    </w:p>
    <w:p w:rsidR="00110012" w:rsidRPr="00110012" w:rsidRDefault="00110012" w:rsidP="00110012">
      <w:pPr>
        <w:pStyle w:val="Corpo"/>
        <w:rPr>
          <w:rFonts w:ascii="Work Sans" w:hAnsi="Work Sans"/>
        </w:rPr>
      </w:pPr>
    </w:p>
    <w:p w:rsidR="00DD168D" w:rsidRPr="00150339" w:rsidRDefault="00C41EFC" w:rsidP="00DD168D">
      <w:pPr>
        <w:pStyle w:val="Default"/>
        <w:spacing w:line="276" w:lineRule="auto"/>
        <w:jc w:val="center"/>
        <w:rPr>
          <w:rFonts w:cs="Segoe UI"/>
          <w:b/>
          <w:color w:val="auto"/>
          <w:sz w:val="22"/>
          <w:szCs w:val="22"/>
          <w:bdr w:val="none" w:sz="0" w:space="0" w:color="auto" w:frame="1"/>
          <w:shd w:val="clear" w:color="auto" w:fill="FFFFFF"/>
        </w:rPr>
      </w:pPr>
      <w:r w:rsidRPr="00150339">
        <w:rPr>
          <w:rFonts w:cs="Segoe UI"/>
          <w:b/>
          <w:color w:val="auto"/>
          <w:sz w:val="22"/>
          <w:szCs w:val="22"/>
          <w:bdr w:val="none" w:sz="0" w:space="0" w:color="auto" w:frame="1"/>
          <w:shd w:val="clear" w:color="auto" w:fill="FFFFFF"/>
        </w:rPr>
        <w:t>Inaugurazione, a</w:t>
      </w:r>
      <w:r w:rsidR="00DD168D" w:rsidRPr="00150339">
        <w:rPr>
          <w:rFonts w:cs="Segoe UI"/>
          <w:b/>
          <w:color w:val="auto"/>
          <w:sz w:val="22"/>
          <w:szCs w:val="22"/>
          <w:bdr w:val="none" w:sz="0" w:space="0" w:color="auto" w:frame="1"/>
          <w:shd w:val="clear" w:color="auto" w:fill="FFFFFF"/>
        </w:rPr>
        <w:t xml:space="preserve"> Gubbio</w:t>
      </w:r>
      <w:r w:rsidRPr="00150339">
        <w:rPr>
          <w:rFonts w:cs="Segoe UI"/>
          <w:b/>
          <w:color w:val="auto"/>
          <w:sz w:val="22"/>
          <w:szCs w:val="22"/>
          <w:bdr w:val="none" w:sz="0" w:space="0" w:color="auto" w:frame="1"/>
          <w:shd w:val="clear" w:color="auto" w:fill="FFFFFF"/>
        </w:rPr>
        <w:t>,</w:t>
      </w:r>
      <w:r w:rsidR="00DD168D" w:rsidRPr="00150339">
        <w:rPr>
          <w:rFonts w:cs="Segoe UI"/>
          <w:b/>
          <w:color w:val="auto"/>
          <w:sz w:val="22"/>
          <w:szCs w:val="22"/>
          <w:bdr w:val="none" w:sz="0" w:space="0" w:color="auto" w:frame="1"/>
          <w:shd w:val="clear" w:color="auto" w:fill="FFFFFF"/>
        </w:rPr>
        <w:t xml:space="preserve"> </w:t>
      </w:r>
      <w:r w:rsidRPr="00150339">
        <w:rPr>
          <w:rFonts w:cs="Segoe UI"/>
          <w:b/>
          <w:color w:val="auto"/>
          <w:sz w:val="22"/>
          <w:szCs w:val="22"/>
          <w:bdr w:val="none" w:sz="0" w:space="0" w:color="auto" w:frame="1"/>
          <w:shd w:val="clear" w:color="auto" w:fill="FFFFFF"/>
        </w:rPr>
        <w:t xml:space="preserve">della </w:t>
      </w:r>
      <w:r w:rsidR="00DD168D" w:rsidRPr="00150339">
        <w:rPr>
          <w:rFonts w:cs="Segoe UI"/>
          <w:b/>
          <w:color w:val="auto"/>
          <w:sz w:val="22"/>
          <w:szCs w:val="22"/>
          <w:bdr w:val="none" w:sz="0" w:space="0" w:color="auto" w:frame="1"/>
          <w:shd w:val="clear" w:color="auto" w:fill="FFFFFF"/>
        </w:rPr>
        <w:t xml:space="preserve">nuova sede per la Scuola di Specializzazione in Beni </w:t>
      </w:r>
      <w:r w:rsidRPr="00150339">
        <w:rPr>
          <w:rFonts w:cs="Segoe UI"/>
          <w:b/>
          <w:color w:val="auto"/>
          <w:sz w:val="22"/>
          <w:szCs w:val="22"/>
          <w:bdr w:val="none" w:sz="0" w:space="0" w:color="auto" w:frame="1"/>
          <w:shd w:val="clear" w:color="auto" w:fill="FFFFFF"/>
        </w:rPr>
        <w:t>Storico-Artistici dell’Università degli Studi di Perugia – Sabato 4 dicembre, ore 16</w:t>
      </w:r>
    </w:p>
    <w:p w:rsidR="00DD168D" w:rsidRPr="00150339" w:rsidRDefault="00DD168D" w:rsidP="00DD168D">
      <w:pPr>
        <w:pStyle w:val="xxmsonormal0"/>
        <w:shd w:val="clear" w:color="auto" w:fill="FFFFFF"/>
        <w:spacing w:before="0" w:beforeAutospacing="0" w:after="0" w:afterAutospacing="0" w:line="276" w:lineRule="auto"/>
        <w:rPr>
          <w:rFonts w:ascii="Work Sans" w:hAnsi="Work Sans" w:cs="Segoe UI"/>
          <w:sz w:val="22"/>
          <w:szCs w:val="22"/>
          <w:bdr w:val="none" w:sz="0" w:space="0" w:color="auto" w:frame="1"/>
          <w:shd w:val="clear" w:color="auto" w:fill="FFFFFF"/>
        </w:rPr>
      </w:pPr>
    </w:p>
    <w:p w:rsidR="00DD168D" w:rsidRPr="00150339" w:rsidRDefault="00DD168D" w:rsidP="00AA7FB8">
      <w:pPr>
        <w:pStyle w:val="Corpo"/>
        <w:spacing w:line="268" w:lineRule="auto"/>
        <w:rPr>
          <w:rFonts w:ascii="Work Sans" w:hAnsi="Work Sans"/>
        </w:rPr>
      </w:pPr>
      <w:r w:rsidRPr="00150339">
        <w:rPr>
          <w:rFonts w:ascii="Work Sans" w:hAnsi="Work Sans" w:cs="Segoe UI"/>
          <w:bdr w:val="none" w:sz="0" w:space="0" w:color="auto" w:frame="1"/>
          <w:shd w:val="clear" w:color="auto" w:fill="FFFFFF"/>
        </w:rPr>
        <w:t xml:space="preserve">La nuova sede della </w:t>
      </w:r>
      <w:r w:rsidRPr="00150339">
        <w:rPr>
          <w:rFonts w:ascii="Work Sans" w:hAnsi="Work Sans" w:cs="Segoe UI"/>
          <w:b/>
          <w:bdr w:val="none" w:sz="0" w:space="0" w:color="auto" w:frame="1"/>
          <w:shd w:val="clear" w:color="auto" w:fill="FFFFFF"/>
        </w:rPr>
        <w:t>Scuola di Specializzazione in Beni storico-artistici</w:t>
      </w:r>
      <w:r w:rsidRPr="00150339">
        <w:rPr>
          <w:rFonts w:ascii="Work Sans" w:hAnsi="Work Sans" w:cs="Segoe UI"/>
          <w:bdr w:val="none" w:sz="0" w:space="0" w:color="auto" w:frame="1"/>
          <w:shd w:val="clear" w:color="auto" w:fill="FFFFFF"/>
        </w:rPr>
        <w:t xml:space="preserve"> dell’</w:t>
      </w:r>
      <w:r w:rsidRPr="00150339">
        <w:rPr>
          <w:rFonts w:ascii="Work Sans" w:hAnsi="Work Sans" w:cs="Segoe UI"/>
          <w:b/>
          <w:bdr w:val="none" w:sz="0" w:space="0" w:color="auto" w:frame="1"/>
          <w:shd w:val="clear" w:color="auto" w:fill="FFFFFF"/>
        </w:rPr>
        <w:t>Università degli Studi di Perugia</w:t>
      </w:r>
      <w:r w:rsidRPr="00150339">
        <w:rPr>
          <w:rFonts w:ascii="Work Sans" w:hAnsi="Work Sans" w:cs="Segoe UI"/>
          <w:bdr w:val="none" w:sz="0" w:space="0" w:color="auto" w:frame="1"/>
          <w:shd w:val="clear" w:color="auto" w:fill="FFFFFF"/>
        </w:rPr>
        <w:t xml:space="preserve">, sarà inaugurata </w:t>
      </w:r>
      <w:r w:rsidRPr="00150339">
        <w:rPr>
          <w:rFonts w:ascii="Work Sans" w:hAnsi="Work Sans" w:cs="Segoe UI"/>
          <w:b/>
          <w:highlight w:val="yellow"/>
          <w:bdr w:val="none" w:sz="0" w:space="0" w:color="auto" w:frame="1"/>
          <w:shd w:val="clear" w:color="auto" w:fill="FFFFFF"/>
        </w:rPr>
        <w:t>sabato 4 dicembre 2021, alle ore 16,</w:t>
      </w:r>
      <w:r w:rsidRPr="00150339">
        <w:rPr>
          <w:rFonts w:ascii="Work Sans" w:hAnsi="Work Sans" w:cs="Segoe UI"/>
          <w:bdr w:val="none" w:sz="0" w:space="0" w:color="auto" w:frame="1"/>
          <w:shd w:val="clear" w:color="auto" w:fill="FFFFFF"/>
        </w:rPr>
        <w:t xml:space="preserve"> a </w:t>
      </w:r>
      <w:r w:rsidRPr="00150339">
        <w:rPr>
          <w:rFonts w:ascii="Work Sans" w:hAnsi="Work Sans" w:cs="Segoe UI"/>
          <w:b/>
          <w:bdr w:val="none" w:sz="0" w:space="0" w:color="auto" w:frame="1"/>
          <w:shd w:val="clear" w:color="auto" w:fill="FFFFFF"/>
        </w:rPr>
        <w:t>Gubbio</w:t>
      </w:r>
      <w:r w:rsidRPr="00150339">
        <w:rPr>
          <w:rFonts w:ascii="Work Sans" w:hAnsi="Work Sans" w:cs="Segoe UI"/>
          <w:bdr w:val="none" w:sz="0" w:space="0" w:color="auto" w:frame="1"/>
          <w:shd w:val="clear" w:color="auto" w:fill="FFFFFF"/>
        </w:rPr>
        <w:t xml:space="preserve">, nel </w:t>
      </w:r>
      <w:r w:rsidRPr="00150339">
        <w:rPr>
          <w:rFonts w:ascii="Work Sans" w:hAnsi="Work Sans" w:cs="Segoe UI"/>
          <w:b/>
          <w:bdr w:val="none" w:sz="0" w:space="0" w:color="auto" w:frame="1"/>
          <w:shd w:val="clear" w:color="auto" w:fill="FFFFFF"/>
        </w:rPr>
        <w:t>Complesso di San Benedetto</w:t>
      </w:r>
      <w:r w:rsidRPr="00150339">
        <w:rPr>
          <w:rFonts w:ascii="Work Sans" w:hAnsi="Work Sans" w:cs="Segoe UI"/>
          <w:bdr w:val="none" w:sz="0" w:space="0" w:color="auto" w:frame="1"/>
          <w:shd w:val="clear" w:color="auto" w:fill="FFFFFF"/>
        </w:rPr>
        <w:t xml:space="preserve"> (via Tifernate, 11).</w:t>
      </w:r>
      <w:r w:rsidR="004942BF" w:rsidRPr="00150339">
        <w:rPr>
          <w:rFonts w:ascii="Work Sans" w:hAnsi="Work Sans" w:cs="Segoe UI"/>
          <w:bdr w:val="none" w:sz="0" w:space="0" w:color="auto" w:frame="1"/>
          <w:shd w:val="clear" w:color="auto" w:fill="FFFFFF"/>
        </w:rPr>
        <w:t xml:space="preserve"> </w:t>
      </w:r>
    </w:p>
    <w:p w:rsidR="00AA7FB8" w:rsidRDefault="00AA7FB8" w:rsidP="001C5FBB">
      <w:pPr>
        <w:pStyle w:val="xxmsonormal0"/>
        <w:shd w:val="clear" w:color="auto" w:fill="FFFFFF"/>
        <w:spacing w:before="0" w:beforeAutospacing="0" w:after="0" w:afterAutospacing="0" w:line="268" w:lineRule="auto"/>
        <w:rPr>
          <w:rFonts w:ascii="Work Sans" w:hAnsi="Work Sans"/>
          <w:sz w:val="22"/>
          <w:szCs w:val="22"/>
        </w:rPr>
      </w:pPr>
      <w:r>
        <w:rPr>
          <w:rFonts w:ascii="Work Sans" w:hAnsi="Work Sans"/>
          <w:sz w:val="22"/>
          <w:szCs w:val="22"/>
        </w:rPr>
        <w:t xml:space="preserve">Saranno presenti </w:t>
      </w:r>
      <w:r w:rsidR="00DD168D" w:rsidRPr="00150339">
        <w:rPr>
          <w:rFonts w:ascii="Work Sans" w:hAnsi="Work Sans"/>
          <w:b/>
          <w:sz w:val="22"/>
          <w:szCs w:val="22"/>
        </w:rPr>
        <w:t xml:space="preserve">Donatella </w:t>
      </w:r>
      <w:proofErr w:type="spellStart"/>
      <w:r w:rsidR="00DD168D" w:rsidRPr="00150339">
        <w:rPr>
          <w:rFonts w:ascii="Work Sans" w:hAnsi="Work Sans"/>
          <w:b/>
          <w:sz w:val="22"/>
          <w:szCs w:val="22"/>
        </w:rPr>
        <w:t>Tesei</w:t>
      </w:r>
      <w:proofErr w:type="spellEnd"/>
      <w:r w:rsidR="00DD168D" w:rsidRPr="00150339">
        <w:rPr>
          <w:rFonts w:ascii="Work Sans" w:hAnsi="Work Sans"/>
          <w:sz w:val="22"/>
          <w:szCs w:val="22"/>
        </w:rPr>
        <w:t xml:space="preserve">, Presidente della Regione Umbria, </w:t>
      </w:r>
      <w:r w:rsidR="00DD168D" w:rsidRPr="00150339">
        <w:rPr>
          <w:rFonts w:ascii="Work Sans" w:hAnsi="Work Sans"/>
          <w:b/>
          <w:sz w:val="22"/>
          <w:szCs w:val="22"/>
        </w:rPr>
        <w:t>Filippo Mario Stirati</w:t>
      </w:r>
      <w:r w:rsidR="00DD168D" w:rsidRPr="00150339">
        <w:rPr>
          <w:rFonts w:ascii="Work Sans" w:hAnsi="Work Sans"/>
          <w:sz w:val="22"/>
          <w:szCs w:val="22"/>
        </w:rPr>
        <w:t xml:space="preserve">, Sindaco del Comune di Gubbio, </w:t>
      </w:r>
      <w:r w:rsidR="00DD168D" w:rsidRPr="00B66493">
        <w:rPr>
          <w:rFonts w:ascii="Work Sans" w:hAnsi="Work Sans"/>
          <w:b/>
          <w:sz w:val="22"/>
          <w:szCs w:val="22"/>
        </w:rPr>
        <w:t>Maurizio Oliviero</w:t>
      </w:r>
      <w:r w:rsidR="00DD168D" w:rsidRPr="00B66493">
        <w:rPr>
          <w:rFonts w:ascii="Work Sans" w:hAnsi="Work Sans"/>
          <w:sz w:val="22"/>
          <w:szCs w:val="22"/>
        </w:rPr>
        <w:t>,</w:t>
      </w:r>
      <w:r w:rsidR="00DD168D" w:rsidRPr="00150339">
        <w:rPr>
          <w:rFonts w:ascii="Work Sans" w:hAnsi="Work Sans"/>
          <w:sz w:val="22"/>
          <w:szCs w:val="22"/>
        </w:rPr>
        <w:t xml:space="preserve"> Magnifico Rettore dell’Università degli Studi di Perugia, </w:t>
      </w:r>
      <w:r w:rsidR="00DD168D" w:rsidRPr="00150339">
        <w:rPr>
          <w:rFonts w:ascii="Work Sans" w:hAnsi="Work Sans"/>
          <w:b/>
          <w:sz w:val="22"/>
          <w:szCs w:val="22"/>
        </w:rPr>
        <w:t xml:space="preserve">Cristina </w:t>
      </w:r>
      <w:proofErr w:type="spellStart"/>
      <w:r w:rsidR="00DD168D" w:rsidRPr="00150339">
        <w:rPr>
          <w:rFonts w:ascii="Work Sans" w:hAnsi="Work Sans"/>
          <w:b/>
          <w:sz w:val="22"/>
          <w:szCs w:val="22"/>
        </w:rPr>
        <w:t>Colaiacovo</w:t>
      </w:r>
      <w:proofErr w:type="spellEnd"/>
      <w:r w:rsidR="00DD168D" w:rsidRPr="00150339">
        <w:rPr>
          <w:rFonts w:ascii="Work Sans" w:hAnsi="Work Sans"/>
          <w:sz w:val="22"/>
          <w:szCs w:val="22"/>
        </w:rPr>
        <w:t xml:space="preserve">, Presidente della Fondazione Cassa di Risparmio di Perugia, </w:t>
      </w:r>
      <w:r w:rsidR="00DD168D" w:rsidRPr="00150339">
        <w:rPr>
          <w:rFonts w:ascii="Work Sans" w:hAnsi="Work Sans"/>
          <w:b/>
          <w:sz w:val="22"/>
          <w:szCs w:val="22"/>
        </w:rPr>
        <w:t>Stefano Brufani</w:t>
      </w:r>
      <w:r w:rsidR="00DD168D" w:rsidRPr="00150339">
        <w:rPr>
          <w:rFonts w:ascii="Work Sans" w:hAnsi="Work Sans"/>
          <w:sz w:val="22"/>
          <w:szCs w:val="22"/>
        </w:rPr>
        <w:t xml:space="preserve">, Direttore del Dipartimento di Lettere – Lingue, letterature e civiltà antiche e moderne dell’Università degli Studi di Perugia, </w:t>
      </w:r>
      <w:r w:rsidR="00DD168D" w:rsidRPr="00150339">
        <w:rPr>
          <w:rFonts w:ascii="Work Sans" w:hAnsi="Work Sans"/>
          <w:b/>
          <w:sz w:val="22"/>
          <w:szCs w:val="22"/>
        </w:rPr>
        <w:t xml:space="preserve">Daniele </w:t>
      </w:r>
      <w:proofErr w:type="spellStart"/>
      <w:r w:rsidR="00DD168D" w:rsidRPr="00150339">
        <w:rPr>
          <w:rFonts w:ascii="Work Sans" w:hAnsi="Work Sans"/>
          <w:b/>
          <w:sz w:val="22"/>
          <w:szCs w:val="22"/>
        </w:rPr>
        <w:t>Parbuono</w:t>
      </w:r>
      <w:proofErr w:type="spellEnd"/>
      <w:r w:rsidR="00DD168D" w:rsidRPr="00150339">
        <w:rPr>
          <w:rFonts w:ascii="Work Sans" w:hAnsi="Work Sans"/>
          <w:sz w:val="22"/>
          <w:szCs w:val="22"/>
        </w:rPr>
        <w:t xml:space="preserve">, Direttore della Scuola di specializzazione in Beni </w:t>
      </w:r>
      <w:proofErr w:type="spellStart"/>
      <w:r w:rsidR="00DD168D" w:rsidRPr="00150339">
        <w:rPr>
          <w:rFonts w:ascii="Work Sans" w:hAnsi="Work Sans"/>
          <w:sz w:val="22"/>
          <w:szCs w:val="22"/>
        </w:rPr>
        <w:t>Demoetnoantropologici</w:t>
      </w:r>
      <w:proofErr w:type="spellEnd"/>
      <w:r w:rsidR="00DD168D" w:rsidRPr="00150339">
        <w:rPr>
          <w:rFonts w:ascii="Work Sans" w:hAnsi="Work Sans"/>
          <w:sz w:val="22"/>
          <w:szCs w:val="22"/>
        </w:rPr>
        <w:t xml:space="preserve"> dell’Università degli Studi di Perugia, </w:t>
      </w:r>
      <w:r w:rsidR="00DD168D" w:rsidRPr="00150339">
        <w:rPr>
          <w:rFonts w:ascii="Work Sans" w:hAnsi="Work Sans"/>
          <w:b/>
          <w:sz w:val="22"/>
          <w:szCs w:val="22"/>
        </w:rPr>
        <w:t>Chiara Cruciani</w:t>
      </w:r>
      <w:r w:rsidR="00DD168D" w:rsidRPr="00150339">
        <w:rPr>
          <w:rFonts w:ascii="Work Sans" w:hAnsi="Work Sans"/>
          <w:sz w:val="22"/>
          <w:szCs w:val="22"/>
        </w:rPr>
        <w:t xml:space="preserve">, </w:t>
      </w:r>
      <w:r w:rsidR="00DD168D" w:rsidRPr="00150339">
        <w:rPr>
          <w:rFonts w:ascii="Work Sans" w:hAnsi="Work Sans"/>
          <w:b/>
          <w:sz w:val="22"/>
          <w:szCs w:val="22"/>
        </w:rPr>
        <w:t xml:space="preserve">Mattia </w:t>
      </w:r>
      <w:proofErr w:type="spellStart"/>
      <w:r w:rsidR="00DD168D" w:rsidRPr="00150339">
        <w:rPr>
          <w:rFonts w:ascii="Work Sans" w:hAnsi="Work Sans"/>
          <w:b/>
          <w:sz w:val="22"/>
          <w:szCs w:val="22"/>
        </w:rPr>
        <w:t>Giancarli</w:t>
      </w:r>
      <w:proofErr w:type="spellEnd"/>
      <w:r w:rsidR="00DD168D" w:rsidRPr="00150339">
        <w:rPr>
          <w:rFonts w:ascii="Work Sans" w:hAnsi="Work Sans"/>
          <w:sz w:val="22"/>
          <w:szCs w:val="22"/>
        </w:rPr>
        <w:t xml:space="preserve">, </w:t>
      </w:r>
      <w:r w:rsidR="00DD168D" w:rsidRPr="00150339">
        <w:rPr>
          <w:rFonts w:ascii="Work Sans" w:hAnsi="Work Sans"/>
          <w:b/>
          <w:sz w:val="22"/>
          <w:szCs w:val="22"/>
        </w:rPr>
        <w:t>Jessica Monacelli</w:t>
      </w:r>
      <w:r w:rsidR="00DD168D" w:rsidRPr="00150339">
        <w:rPr>
          <w:rFonts w:ascii="Work Sans" w:hAnsi="Work Sans"/>
          <w:sz w:val="22"/>
          <w:szCs w:val="22"/>
        </w:rPr>
        <w:t>, Specializzandi della Scuola</w:t>
      </w:r>
      <w:r>
        <w:rPr>
          <w:rFonts w:ascii="Work Sans" w:hAnsi="Work Sans"/>
          <w:sz w:val="22"/>
          <w:szCs w:val="22"/>
        </w:rPr>
        <w:t xml:space="preserve"> e </w:t>
      </w:r>
      <w:r w:rsidR="00DD168D" w:rsidRPr="00150339">
        <w:rPr>
          <w:rFonts w:ascii="Work Sans" w:hAnsi="Work Sans"/>
          <w:b/>
          <w:sz w:val="22"/>
          <w:szCs w:val="22"/>
        </w:rPr>
        <w:t xml:space="preserve">Cristina </w:t>
      </w:r>
      <w:proofErr w:type="spellStart"/>
      <w:r w:rsidR="00DD168D" w:rsidRPr="00150339">
        <w:rPr>
          <w:rFonts w:ascii="Work Sans" w:hAnsi="Work Sans"/>
          <w:b/>
          <w:sz w:val="22"/>
          <w:szCs w:val="22"/>
        </w:rPr>
        <w:t>Galassi</w:t>
      </w:r>
      <w:proofErr w:type="spellEnd"/>
      <w:r w:rsidR="00C41EFC" w:rsidRPr="00150339">
        <w:rPr>
          <w:rFonts w:ascii="Work Sans" w:hAnsi="Work Sans"/>
          <w:sz w:val="22"/>
          <w:szCs w:val="22"/>
        </w:rPr>
        <w:t>,</w:t>
      </w:r>
      <w:r w:rsidR="00DD168D" w:rsidRPr="00150339">
        <w:rPr>
          <w:rFonts w:ascii="Work Sans" w:hAnsi="Work Sans"/>
          <w:sz w:val="22"/>
          <w:szCs w:val="22"/>
        </w:rPr>
        <w:t xml:space="preserve"> Direttore della Scuola</w:t>
      </w:r>
      <w:r>
        <w:rPr>
          <w:rFonts w:ascii="Work Sans" w:hAnsi="Work Sans"/>
          <w:sz w:val="22"/>
          <w:szCs w:val="22"/>
        </w:rPr>
        <w:t xml:space="preserve">. </w:t>
      </w:r>
    </w:p>
    <w:p w:rsidR="00DD168D" w:rsidRPr="00150339" w:rsidRDefault="00DD168D" w:rsidP="001C5FBB">
      <w:pPr>
        <w:pStyle w:val="xxmsonormal0"/>
        <w:shd w:val="clear" w:color="auto" w:fill="FFFFFF"/>
        <w:spacing w:before="0" w:beforeAutospacing="0" w:after="0" w:afterAutospacing="0" w:line="268" w:lineRule="auto"/>
        <w:rPr>
          <w:rFonts w:ascii="Work Sans" w:hAnsi="Work Sans"/>
          <w:sz w:val="22"/>
          <w:szCs w:val="22"/>
        </w:rPr>
      </w:pPr>
    </w:p>
    <w:p w:rsidR="00DD168D" w:rsidRPr="00150339" w:rsidRDefault="00DD168D" w:rsidP="001C5FBB">
      <w:pPr>
        <w:pStyle w:val="xxmsonormal0"/>
        <w:shd w:val="clear" w:color="auto" w:fill="FFFFFF"/>
        <w:spacing w:before="0" w:beforeAutospacing="0" w:after="0" w:afterAutospacing="0" w:line="268" w:lineRule="auto"/>
        <w:rPr>
          <w:rFonts w:ascii="Work Sans" w:hAnsi="Work Sans"/>
          <w:sz w:val="22"/>
          <w:szCs w:val="22"/>
        </w:rPr>
      </w:pPr>
      <w:r w:rsidRPr="00150339">
        <w:rPr>
          <w:rFonts w:ascii="Work Sans" w:hAnsi="Work Sans"/>
          <w:sz w:val="22"/>
          <w:szCs w:val="22"/>
        </w:rPr>
        <w:t xml:space="preserve">Seguirà la prolusione di </w:t>
      </w:r>
      <w:r w:rsidRPr="00150339">
        <w:rPr>
          <w:rFonts w:ascii="Work Sans" w:hAnsi="Work Sans"/>
          <w:b/>
          <w:sz w:val="22"/>
          <w:szCs w:val="22"/>
        </w:rPr>
        <w:t>Edith Gabrielli</w:t>
      </w:r>
      <w:r w:rsidRPr="00150339">
        <w:rPr>
          <w:rFonts w:ascii="Work Sans" w:hAnsi="Work Sans"/>
          <w:sz w:val="22"/>
          <w:szCs w:val="22"/>
        </w:rPr>
        <w:t xml:space="preserve">, Direttrice Generale del Vittoriano e Palazzo Venezia sul tema </w:t>
      </w:r>
      <w:r w:rsidRPr="00150339">
        <w:rPr>
          <w:rFonts w:ascii="Work Sans" w:hAnsi="Work Sans"/>
          <w:b/>
          <w:sz w:val="22"/>
          <w:szCs w:val="22"/>
        </w:rPr>
        <w:t>“I musei italiani nella prospettiva del PNRR”.</w:t>
      </w:r>
    </w:p>
    <w:p w:rsidR="00DD168D" w:rsidRPr="00150339" w:rsidRDefault="00DD168D" w:rsidP="001C5FBB">
      <w:pPr>
        <w:pStyle w:val="xxmsonormal0"/>
        <w:shd w:val="clear" w:color="auto" w:fill="FFFFFF"/>
        <w:spacing w:before="0" w:beforeAutospacing="0" w:after="0" w:afterAutospacing="0" w:line="268" w:lineRule="auto"/>
        <w:rPr>
          <w:rFonts w:ascii="Work Sans" w:hAnsi="Work Sans"/>
          <w:sz w:val="22"/>
          <w:szCs w:val="22"/>
        </w:rPr>
      </w:pPr>
    </w:p>
    <w:p w:rsidR="00AA7FB8" w:rsidRDefault="00DD168D" w:rsidP="001C5FBB">
      <w:pPr>
        <w:pStyle w:val="xxmsonormal0"/>
        <w:shd w:val="clear" w:color="auto" w:fill="FFFFFF"/>
        <w:spacing w:before="0" w:beforeAutospacing="0" w:after="0" w:afterAutospacing="0" w:line="268" w:lineRule="auto"/>
        <w:rPr>
          <w:rFonts w:ascii="Work Sans" w:hAnsi="Work Sans"/>
          <w:sz w:val="22"/>
          <w:szCs w:val="22"/>
        </w:rPr>
      </w:pPr>
      <w:r w:rsidRPr="00150339">
        <w:rPr>
          <w:rFonts w:ascii="Work Sans" w:hAnsi="Work Sans"/>
          <w:sz w:val="22"/>
          <w:szCs w:val="22"/>
        </w:rPr>
        <w:t xml:space="preserve">Al termine è prevista la visita della nuova sede e la presentazione delle sculture della Biennale di Gubbio, a cura di </w:t>
      </w:r>
      <w:r w:rsidRPr="00150339">
        <w:rPr>
          <w:rFonts w:ascii="Work Sans" w:hAnsi="Work Sans"/>
          <w:b/>
          <w:sz w:val="22"/>
          <w:szCs w:val="22"/>
        </w:rPr>
        <w:t>Alessandra Migliorati</w:t>
      </w:r>
      <w:r w:rsidRPr="00150339">
        <w:rPr>
          <w:rFonts w:ascii="Work Sans" w:hAnsi="Work Sans"/>
          <w:sz w:val="22"/>
          <w:szCs w:val="22"/>
        </w:rPr>
        <w:t>, Vicedirettore della Scuola di specializzazione in Beni Storico-Artistici</w:t>
      </w:r>
      <w:r w:rsidR="00AA7FB8">
        <w:rPr>
          <w:rFonts w:ascii="Work Sans" w:hAnsi="Work Sans"/>
          <w:sz w:val="22"/>
          <w:szCs w:val="22"/>
        </w:rPr>
        <w:t>.</w:t>
      </w:r>
    </w:p>
    <w:p w:rsidR="00DD168D" w:rsidRPr="00150339" w:rsidRDefault="00DD168D" w:rsidP="001C5FBB">
      <w:pPr>
        <w:pStyle w:val="Corpo"/>
        <w:spacing w:line="268" w:lineRule="auto"/>
        <w:rPr>
          <w:rFonts w:ascii="Work Sans" w:hAnsi="Work Sans"/>
        </w:rPr>
      </w:pPr>
    </w:p>
    <w:p w:rsidR="004942BF" w:rsidRPr="00150339" w:rsidRDefault="00C41EFC" w:rsidP="001C5FBB">
      <w:pPr>
        <w:pStyle w:val="Corpo"/>
        <w:spacing w:line="268" w:lineRule="auto"/>
        <w:rPr>
          <w:rFonts w:ascii="Work Sans" w:hAnsi="Work Sans"/>
        </w:rPr>
      </w:pPr>
      <w:r w:rsidRPr="00150339">
        <w:rPr>
          <w:rFonts w:ascii="Work Sans" w:hAnsi="Work Sans"/>
        </w:rPr>
        <w:t xml:space="preserve">“Inaugurare la nuova sede - spiega il Direttore </w:t>
      </w:r>
      <w:r w:rsidRPr="00150339">
        <w:rPr>
          <w:rFonts w:ascii="Work Sans" w:hAnsi="Work Sans"/>
          <w:b/>
        </w:rPr>
        <w:t xml:space="preserve">Cristina </w:t>
      </w:r>
      <w:proofErr w:type="spellStart"/>
      <w:r w:rsidRPr="00150339">
        <w:rPr>
          <w:rFonts w:ascii="Work Sans" w:hAnsi="Work Sans"/>
          <w:b/>
        </w:rPr>
        <w:t>Galassi</w:t>
      </w:r>
      <w:proofErr w:type="spellEnd"/>
      <w:r w:rsidRPr="00150339">
        <w:rPr>
          <w:rFonts w:ascii="Work Sans" w:hAnsi="Work Sans"/>
        </w:rPr>
        <w:t xml:space="preserve"> - ha un enorme significato anche simbolico: si tratta di tornare alle attività in presenza, compresi i seminari a latere della didattica curricolare, in un contesto magnifico e bellissimo, dal punto di vista del valore anche architettonico e artistico della struttura che ci ospita, nella quale i nostri allievi si trovano a formarsi e a studiare con i migliori specialisti in Italia del settore in mezzo alle opere d’arte che studiano. L’esito raggiunto, che è il frutto della straordinaria sinergia delle istituzioni, in primis dell’impegno del Comune di Gubbio, della Fondazione Cassa di Risparmio, delle Università consorziate, ci permetterà, nei prossimi anni, di lavorare in una struttura monumentale, adatta non solo per un corso di alta formazione ma anche per progettare iniziative culturali ed espositive di grande livello nelle quali coinvolgere un corpo docente tanto qualificato insieme alle giovani leve del mondo dell’arte e della conservazione del patrimonio culturale”.</w:t>
      </w:r>
    </w:p>
    <w:p w:rsidR="004942BF" w:rsidRPr="00150339" w:rsidRDefault="004942BF" w:rsidP="001C5FBB">
      <w:pPr>
        <w:pStyle w:val="Corpo"/>
        <w:spacing w:line="268" w:lineRule="auto"/>
        <w:rPr>
          <w:rFonts w:ascii="Work Sans" w:hAnsi="Work Sans"/>
        </w:rPr>
      </w:pPr>
    </w:p>
    <w:p w:rsidR="004942BF" w:rsidRDefault="00DD168D" w:rsidP="001C5FBB">
      <w:pPr>
        <w:pStyle w:val="Corpo"/>
        <w:spacing w:line="268" w:lineRule="auto"/>
        <w:rPr>
          <w:rFonts w:ascii="Work Sans" w:hAnsi="Work Sans"/>
        </w:rPr>
      </w:pPr>
      <w:r w:rsidRPr="00150339">
        <w:rPr>
          <w:rFonts w:ascii="Work Sans" w:hAnsi="Work Sans"/>
        </w:rPr>
        <w:t xml:space="preserve">La </w:t>
      </w:r>
      <w:r w:rsidRPr="00150339">
        <w:rPr>
          <w:rFonts w:ascii="Work Sans" w:hAnsi="Work Sans" w:cs="Segoe UI"/>
          <w:b/>
          <w:bdr w:val="none" w:sz="0" w:space="0" w:color="auto" w:frame="1"/>
          <w:shd w:val="clear" w:color="auto" w:fill="FFFFFF"/>
        </w:rPr>
        <w:t>Scuola di Specializzazione in Beni storico-artistici</w:t>
      </w:r>
      <w:r w:rsidRPr="00150339">
        <w:rPr>
          <w:rFonts w:ascii="Work Sans" w:hAnsi="Work Sans"/>
        </w:rPr>
        <w:t xml:space="preserve">, </w:t>
      </w:r>
      <w:r w:rsidR="00AA7FB8">
        <w:rPr>
          <w:rFonts w:ascii="Work Sans" w:hAnsi="Work Sans"/>
        </w:rPr>
        <w:t xml:space="preserve">è una </w:t>
      </w:r>
      <w:r w:rsidR="00AA7FB8" w:rsidRPr="00150339">
        <w:rPr>
          <w:rFonts w:ascii="Work Sans" w:hAnsi="Work Sans"/>
        </w:rPr>
        <w:t xml:space="preserve">Scuola di Alta formazione </w:t>
      </w:r>
      <w:r w:rsidR="00AA7FB8">
        <w:rPr>
          <w:rFonts w:ascii="Work Sans" w:hAnsi="Work Sans"/>
        </w:rPr>
        <w:t xml:space="preserve">- </w:t>
      </w:r>
      <w:r w:rsidR="00AA7FB8" w:rsidRPr="00150339">
        <w:rPr>
          <w:rFonts w:ascii="Work Sans" w:hAnsi="Work Sans"/>
        </w:rPr>
        <w:t>formazione di terzo livello dopo la laurea triennale e magistrale</w:t>
      </w:r>
      <w:r w:rsidR="00AA7FB8">
        <w:rPr>
          <w:rFonts w:ascii="Work Sans" w:hAnsi="Work Sans"/>
        </w:rPr>
        <w:t xml:space="preserve"> -</w:t>
      </w:r>
      <w:r w:rsidR="00AA7FB8" w:rsidRPr="00150339">
        <w:rPr>
          <w:rFonts w:ascii="Work Sans" w:hAnsi="Work Sans"/>
        </w:rPr>
        <w:t xml:space="preserve"> consorziata con altri 11 </w:t>
      </w:r>
      <w:r w:rsidR="00AA7FB8" w:rsidRPr="00150339">
        <w:rPr>
          <w:rFonts w:ascii="Work Sans" w:hAnsi="Work Sans"/>
        </w:rPr>
        <w:lastRenderedPageBreak/>
        <w:t>atenei italiani: Pescara-Chieti, Teramo, L</w:t>
      </w:r>
      <w:r w:rsidR="00AA7FB8" w:rsidRPr="00150339">
        <w:rPr>
          <w:rFonts w:ascii="Work Sans" w:hAnsi="Work Sans"/>
          <w:rtl/>
        </w:rPr>
        <w:t>’</w:t>
      </w:r>
      <w:r w:rsidR="00AA7FB8" w:rsidRPr="00150339">
        <w:rPr>
          <w:rFonts w:ascii="Work Sans" w:hAnsi="Work Sans"/>
        </w:rPr>
        <w:t xml:space="preserve">Aquila, Urbino, Molise, Milano </w:t>
      </w:r>
      <w:proofErr w:type="spellStart"/>
      <w:r w:rsidR="00AA7FB8" w:rsidRPr="00150339">
        <w:rPr>
          <w:rFonts w:ascii="Work Sans" w:hAnsi="Work Sans"/>
        </w:rPr>
        <w:t>Iulm</w:t>
      </w:r>
      <w:proofErr w:type="spellEnd"/>
      <w:r w:rsidR="00AA7FB8" w:rsidRPr="00150339">
        <w:rPr>
          <w:rFonts w:ascii="Work Sans" w:hAnsi="Work Sans"/>
        </w:rPr>
        <w:t>, Parma, Salerno, Basilicata, Tuscia, Calabria.</w:t>
      </w:r>
      <w:r w:rsidR="00AA7FB8">
        <w:rPr>
          <w:rFonts w:ascii="Work Sans" w:hAnsi="Work Sans"/>
        </w:rPr>
        <w:t xml:space="preserve"> Essa ha </w:t>
      </w:r>
      <w:r w:rsidRPr="00150339">
        <w:rPr>
          <w:rFonts w:ascii="Work Sans" w:hAnsi="Work Sans"/>
        </w:rPr>
        <w:t xml:space="preserve">sede a </w:t>
      </w:r>
      <w:r w:rsidRPr="00150339">
        <w:rPr>
          <w:rFonts w:ascii="Work Sans" w:hAnsi="Work Sans"/>
          <w:b/>
        </w:rPr>
        <w:t>Gubbio</w:t>
      </w:r>
      <w:r w:rsidRPr="00150339">
        <w:rPr>
          <w:rFonts w:ascii="Work Sans" w:hAnsi="Work Sans"/>
        </w:rPr>
        <w:t xml:space="preserve"> fin dalla sua fondazione sei anni </w:t>
      </w:r>
      <w:proofErr w:type="spellStart"/>
      <w:r w:rsidRPr="00150339">
        <w:rPr>
          <w:rFonts w:ascii="Work Sans" w:hAnsi="Work Sans"/>
        </w:rPr>
        <w:t>anni</w:t>
      </w:r>
      <w:proofErr w:type="spellEnd"/>
      <w:r w:rsidRPr="00150339">
        <w:rPr>
          <w:rFonts w:ascii="Work Sans" w:hAnsi="Work Sans"/>
        </w:rPr>
        <w:t xml:space="preserve"> fa, prima ospitata nel complesso di Santo Spirito e ora nel complesso di San Benedetto, messo generosamente a disposizione dal Comune di Gubbio e appena restaurato con il sostegno della Fondazione Cassa di Risparmio di Perugia</w:t>
      </w:r>
      <w:r w:rsidR="00AA7FB8">
        <w:rPr>
          <w:rFonts w:ascii="Work Sans" w:hAnsi="Work Sans"/>
        </w:rPr>
        <w:t xml:space="preserve">, la quale </w:t>
      </w:r>
      <w:r w:rsidRPr="00150339">
        <w:rPr>
          <w:rFonts w:ascii="Work Sans" w:hAnsi="Work Sans"/>
        </w:rPr>
        <w:t xml:space="preserve">ha sostenuto anche il restauro degli arredi </w:t>
      </w:r>
      <w:r w:rsidR="00AA7FB8">
        <w:rPr>
          <w:rFonts w:ascii="Work Sans" w:hAnsi="Work Sans"/>
        </w:rPr>
        <w:t xml:space="preserve">offerti </w:t>
      </w:r>
      <w:r w:rsidRPr="00150339">
        <w:rPr>
          <w:rFonts w:ascii="Work Sans" w:hAnsi="Work Sans"/>
        </w:rPr>
        <w:t xml:space="preserve">in comodato </w:t>
      </w:r>
      <w:proofErr w:type="spellStart"/>
      <w:r w:rsidRPr="00150339">
        <w:rPr>
          <w:rFonts w:ascii="Work Sans" w:hAnsi="Work Sans"/>
        </w:rPr>
        <w:t>all</w:t>
      </w:r>
      <w:proofErr w:type="spellEnd"/>
      <w:r w:rsidRPr="00150339">
        <w:rPr>
          <w:rFonts w:ascii="Work Sans" w:hAnsi="Work Sans"/>
          <w:rtl/>
        </w:rPr>
        <w:t>’</w:t>
      </w:r>
      <w:r w:rsidRPr="00150339">
        <w:rPr>
          <w:rFonts w:ascii="Work Sans" w:hAnsi="Work Sans"/>
        </w:rPr>
        <w:t xml:space="preserve">Università </w:t>
      </w:r>
      <w:r w:rsidR="004942BF" w:rsidRPr="00150339">
        <w:rPr>
          <w:rFonts w:ascii="Work Sans" w:hAnsi="Work Sans"/>
        </w:rPr>
        <w:t xml:space="preserve">degli Studi di Perugia </w:t>
      </w:r>
      <w:r w:rsidRPr="00150339">
        <w:rPr>
          <w:rFonts w:ascii="Work Sans" w:hAnsi="Work Sans"/>
        </w:rPr>
        <w:t xml:space="preserve">dal Comune di Gubbio, insieme alla Sculture della Biennale di Gubbio. </w:t>
      </w:r>
    </w:p>
    <w:p w:rsidR="00AA7FB8" w:rsidRPr="00150339" w:rsidRDefault="00AA7FB8" w:rsidP="001C5FBB">
      <w:pPr>
        <w:pStyle w:val="Corpo"/>
        <w:spacing w:line="268" w:lineRule="auto"/>
        <w:rPr>
          <w:rFonts w:ascii="Work Sans" w:hAnsi="Work Sans"/>
        </w:rPr>
      </w:pPr>
    </w:p>
    <w:p w:rsidR="00DD168D" w:rsidRPr="00150339" w:rsidRDefault="00DD168D" w:rsidP="001C5FBB">
      <w:pPr>
        <w:pStyle w:val="Corpo"/>
        <w:spacing w:line="268" w:lineRule="auto"/>
        <w:rPr>
          <w:rFonts w:ascii="Work Sans" w:eastAsia="Palatino" w:hAnsi="Work Sans" w:cs="Palatino"/>
        </w:rPr>
      </w:pPr>
      <w:r w:rsidRPr="00150339">
        <w:rPr>
          <w:rFonts w:ascii="Work Sans" w:hAnsi="Work Sans"/>
        </w:rPr>
        <w:t>Gli atenei in consorzio</w:t>
      </w:r>
      <w:r w:rsidR="00AA7FB8">
        <w:rPr>
          <w:rFonts w:ascii="Work Sans" w:hAnsi="Work Sans"/>
        </w:rPr>
        <w:t xml:space="preserve"> consentono</w:t>
      </w:r>
      <w:r w:rsidRPr="00150339">
        <w:rPr>
          <w:rFonts w:ascii="Work Sans" w:hAnsi="Work Sans"/>
        </w:rPr>
        <w:t xml:space="preserve"> un </w:t>
      </w:r>
      <w:r w:rsidR="00AA7FB8">
        <w:rPr>
          <w:rFonts w:ascii="Work Sans" w:hAnsi="Work Sans"/>
        </w:rPr>
        <w:t xml:space="preserve">ampio </w:t>
      </w:r>
      <w:r w:rsidRPr="00150339">
        <w:rPr>
          <w:rFonts w:ascii="Work Sans" w:hAnsi="Work Sans"/>
        </w:rPr>
        <w:t xml:space="preserve">corpo docente di circa 80 professori, </w:t>
      </w:r>
      <w:r w:rsidR="00AA7FB8">
        <w:rPr>
          <w:rFonts w:ascii="Work Sans" w:hAnsi="Work Sans"/>
        </w:rPr>
        <w:t xml:space="preserve">capaci di </w:t>
      </w:r>
      <w:r w:rsidRPr="00150339">
        <w:rPr>
          <w:rFonts w:ascii="Work Sans" w:hAnsi="Work Sans"/>
        </w:rPr>
        <w:t>rende</w:t>
      </w:r>
      <w:r w:rsidR="00AA7FB8">
        <w:rPr>
          <w:rFonts w:ascii="Work Sans" w:hAnsi="Work Sans"/>
        </w:rPr>
        <w:t>re</w:t>
      </w:r>
      <w:r w:rsidRPr="00150339">
        <w:rPr>
          <w:rFonts w:ascii="Work Sans" w:hAnsi="Work Sans"/>
        </w:rPr>
        <w:t xml:space="preserve"> la didattica particolarmente variegata</w:t>
      </w:r>
      <w:r w:rsidR="00AA7FB8">
        <w:rPr>
          <w:rFonts w:ascii="Work Sans" w:hAnsi="Work Sans"/>
        </w:rPr>
        <w:t xml:space="preserve"> ed interessante, tanto che n</w:t>
      </w:r>
      <w:r w:rsidRPr="00150339">
        <w:rPr>
          <w:rFonts w:ascii="Work Sans" w:hAnsi="Work Sans"/>
        </w:rPr>
        <w:t xml:space="preserve">egli ultimi due anni accademici </w:t>
      </w:r>
      <w:r w:rsidR="00AA7FB8">
        <w:rPr>
          <w:rFonts w:ascii="Work Sans" w:hAnsi="Work Sans"/>
        </w:rPr>
        <w:t xml:space="preserve">si è </w:t>
      </w:r>
      <w:r w:rsidRPr="00150339">
        <w:rPr>
          <w:rFonts w:ascii="Work Sans" w:hAnsi="Work Sans"/>
        </w:rPr>
        <w:t>triplicato il numero degli iscritti.</w:t>
      </w:r>
    </w:p>
    <w:p w:rsidR="00DD168D" w:rsidRPr="00150339" w:rsidRDefault="00DD168D" w:rsidP="001C5FBB">
      <w:pPr>
        <w:pStyle w:val="Corpo"/>
        <w:spacing w:line="268" w:lineRule="auto"/>
        <w:rPr>
          <w:rFonts w:ascii="Work Sans" w:hAnsi="Work Sans"/>
        </w:rPr>
      </w:pPr>
    </w:p>
    <w:p w:rsidR="004942BF" w:rsidRPr="00150339" w:rsidRDefault="004942BF" w:rsidP="001C5FBB">
      <w:pPr>
        <w:pStyle w:val="Corpo"/>
        <w:spacing w:line="268" w:lineRule="auto"/>
        <w:rPr>
          <w:rFonts w:ascii="Work Sans" w:hAnsi="Work Sans"/>
        </w:rPr>
      </w:pPr>
      <w:r w:rsidRPr="00150339">
        <w:rPr>
          <w:rFonts w:ascii="Work Sans" w:hAnsi="Work Sans"/>
        </w:rPr>
        <w:t xml:space="preserve">Tra gli obiettivi qualificanti della scuola, c’è quello di formare specialisti con uno specifico profilo professionale nel settore della tutela, gestione e valorizzazione del patrimonio culturale materiale e immateriale, del Cultural Heritage. </w:t>
      </w:r>
    </w:p>
    <w:p w:rsidR="00C41EFC" w:rsidRPr="00150339" w:rsidRDefault="004942BF" w:rsidP="001C5FBB">
      <w:pPr>
        <w:pStyle w:val="Corpo"/>
        <w:spacing w:line="268" w:lineRule="auto"/>
        <w:rPr>
          <w:rFonts w:ascii="Work Sans" w:hAnsi="Work Sans"/>
        </w:rPr>
      </w:pPr>
      <w:r w:rsidRPr="00150339">
        <w:rPr>
          <w:rFonts w:ascii="Work Sans" w:hAnsi="Work Sans"/>
        </w:rPr>
        <w:t xml:space="preserve">La formazione prevede infatti, nei due anni di percorso formativo in cui è articolata la Scuola, oltre </w:t>
      </w:r>
      <w:proofErr w:type="spellStart"/>
      <w:r w:rsidR="00AA7FB8">
        <w:rPr>
          <w:rFonts w:ascii="Work Sans" w:hAnsi="Work Sans"/>
        </w:rPr>
        <w:t>al</w:t>
      </w:r>
      <w:r w:rsidRPr="00150339">
        <w:rPr>
          <w:rFonts w:ascii="Work Sans" w:hAnsi="Work Sans"/>
        </w:rPr>
        <w:t>l</w:t>
      </w:r>
      <w:proofErr w:type="spellEnd"/>
      <w:r w:rsidRPr="00150339">
        <w:rPr>
          <w:rFonts w:ascii="Work Sans" w:hAnsi="Work Sans"/>
          <w:rtl/>
        </w:rPr>
        <w:t>’</w:t>
      </w:r>
      <w:r w:rsidRPr="00150339">
        <w:rPr>
          <w:rFonts w:ascii="Work Sans" w:hAnsi="Work Sans"/>
        </w:rPr>
        <w:t xml:space="preserve">approfondimento delle discipline caratterizzanti il percorso specifico </w:t>
      </w:r>
      <w:r w:rsidR="00AA7FB8">
        <w:rPr>
          <w:rFonts w:ascii="Work Sans" w:hAnsi="Work Sans"/>
        </w:rPr>
        <w:t xml:space="preserve">- </w:t>
      </w:r>
      <w:r w:rsidRPr="00150339">
        <w:rPr>
          <w:rFonts w:ascii="Work Sans" w:hAnsi="Work Sans"/>
        </w:rPr>
        <w:t xml:space="preserve">quindi lo studio </w:t>
      </w:r>
      <w:proofErr w:type="spellStart"/>
      <w:r w:rsidRPr="00150339">
        <w:rPr>
          <w:rFonts w:ascii="Work Sans" w:hAnsi="Work Sans"/>
        </w:rPr>
        <w:t>dell</w:t>
      </w:r>
      <w:proofErr w:type="spellEnd"/>
      <w:r w:rsidRPr="00150339">
        <w:rPr>
          <w:rFonts w:ascii="Work Sans" w:hAnsi="Work Sans"/>
          <w:rtl/>
        </w:rPr>
        <w:t>’</w:t>
      </w:r>
      <w:r w:rsidRPr="00150339">
        <w:rPr>
          <w:rFonts w:ascii="Work Sans" w:hAnsi="Work Sans"/>
        </w:rPr>
        <w:t>arte dal tardo antico al contemporaneo</w:t>
      </w:r>
      <w:r w:rsidR="00AA7FB8">
        <w:rPr>
          <w:rFonts w:ascii="Work Sans" w:hAnsi="Work Sans"/>
        </w:rPr>
        <w:t xml:space="preserve"> – l’acquisizione di</w:t>
      </w:r>
      <w:r w:rsidRPr="00150339">
        <w:rPr>
          <w:rFonts w:ascii="Work Sans" w:hAnsi="Work Sans"/>
        </w:rPr>
        <w:t xml:space="preserve"> conoscenze relative alla tutela, valorizzazione e didattica del museo, delle evidenze urbanistiche e territoriali</w:t>
      </w:r>
      <w:r w:rsidR="00AA7FB8">
        <w:rPr>
          <w:rFonts w:ascii="Work Sans" w:hAnsi="Work Sans"/>
        </w:rPr>
        <w:t xml:space="preserve">, nonché </w:t>
      </w:r>
      <w:r w:rsidRPr="00150339">
        <w:rPr>
          <w:rFonts w:ascii="Work Sans" w:hAnsi="Work Sans"/>
        </w:rPr>
        <w:t>relative alla conservazione e restauro e alla conservazione dei beni culturali</w:t>
      </w:r>
      <w:r w:rsidR="00AA7FB8">
        <w:rPr>
          <w:rFonts w:ascii="Work Sans" w:hAnsi="Work Sans"/>
        </w:rPr>
        <w:t xml:space="preserve">. </w:t>
      </w:r>
      <w:proofErr w:type="gramStart"/>
      <w:r w:rsidR="00AA7FB8">
        <w:rPr>
          <w:rFonts w:ascii="Work Sans" w:hAnsi="Work Sans"/>
        </w:rPr>
        <w:t>E’</w:t>
      </w:r>
      <w:proofErr w:type="gramEnd"/>
      <w:r w:rsidR="00AA7FB8">
        <w:rPr>
          <w:rFonts w:ascii="Work Sans" w:hAnsi="Work Sans"/>
        </w:rPr>
        <w:t xml:space="preserve"> oggetto di studio anche l’</w:t>
      </w:r>
      <w:r w:rsidRPr="00150339">
        <w:rPr>
          <w:rFonts w:ascii="Work Sans" w:hAnsi="Work Sans"/>
        </w:rPr>
        <w:t xml:space="preserve">approccio economico nel campo della gestione manageriale delle strutture museali, di eventi culturali e organizzativi, </w:t>
      </w:r>
      <w:proofErr w:type="spellStart"/>
      <w:r w:rsidRPr="00150339">
        <w:rPr>
          <w:rFonts w:ascii="Work Sans" w:hAnsi="Work Sans"/>
        </w:rPr>
        <w:t>nell</w:t>
      </w:r>
      <w:proofErr w:type="spellEnd"/>
      <w:r w:rsidRPr="00150339">
        <w:rPr>
          <w:rFonts w:ascii="Work Sans" w:hAnsi="Work Sans"/>
          <w:rtl/>
        </w:rPr>
        <w:t>’</w:t>
      </w:r>
      <w:r w:rsidRPr="00150339">
        <w:rPr>
          <w:rFonts w:ascii="Work Sans" w:hAnsi="Work Sans"/>
        </w:rPr>
        <w:t>ambito della valutazione dei beni culturali e degli investimenti su di essi</w:t>
      </w:r>
      <w:r w:rsidR="00AA7FB8">
        <w:rPr>
          <w:rFonts w:ascii="Work Sans" w:hAnsi="Work Sans"/>
        </w:rPr>
        <w:t xml:space="preserve">, così come vengono insegnate le </w:t>
      </w:r>
      <w:r w:rsidRPr="00150339">
        <w:rPr>
          <w:rFonts w:ascii="Work Sans" w:hAnsi="Work Sans"/>
        </w:rPr>
        <w:t>conoscenze di base relative agli ordinamenti concernenti i beni culturali e la loro tutela giuridica.</w:t>
      </w:r>
    </w:p>
    <w:p w:rsidR="004942BF" w:rsidRPr="00150339" w:rsidRDefault="00AA7FB8" w:rsidP="001C5FBB">
      <w:pPr>
        <w:pStyle w:val="Corpo"/>
        <w:spacing w:line="268" w:lineRule="auto"/>
        <w:rPr>
          <w:rFonts w:ascii="Work Sans" w:hAnsi="Work Sans"/>
        </w:rPr>
      </w:pPr>
      <w:r>
        <w:rPr>
          <w:rFonts w:ascii="Work Sans" w:hAnsi="Work Sans"/>
        </w:rPr>
        <w:t xml:space="preserve">Di grande rilievo, infine, </w:t>
      </w:r>
      <w:r w:rsidR="004942BF" w:rsidRPr="00150339">
        <w:rPr>
          <w:rFonts w:ascii="Work Sans" w:hAnsi="Work Sans"/>
          <w:bCs/>
        </w:rPr>
        <w:t xml:space="preserve">l’attività di formazione e di tirocini, escursioni didattiche, </w:t>
      </w:r>
      <w:proofErr w:type="spellStart"/>
      <w:r w:rsidR="004942BF" w:rsidRPr="00150339">
        <w:rPr>
          <w:rFonts w:ascii="Work Sans" w:hAnsi="Work Sans"/>
          <w:bCs/>
        </w:rPr>
        <w:t>stages</w:t>
      </w:r>
      <w:proofErr w:type="spellEnd"/>
      <w:r w:rsidR="004942BF" w:rsidRPr="00150339">
        <w:rPr>
          <w:rFonts w:ascii="Work Sans" w:hAnsi="Work Sans"/>
        </w:rPr>
        <w:t xml:space="preserve"> mediante stipula di convenzioni con il Ministero per i Beni e attività culturali e con istituzioni pubbliche e private</w:t>
      </w:r>
      <w:r>
        <w:rPr>
          <w:rFonts w:ascii="Work Sans" w:hAnsi="Work Sans"/>
        </w:rPr>
        <w:t xml:space="preserve"> particolarmente </w:t>
      </w:r>
      <w:proofErr w:type="gramStart"/>
      <w:r>
        <w:rPr>
          <w:rFonts w:ascii="Work Sans" w:hAnsi="Work Sans"/>
        </w:rPr>
        <w:t>qualificate.</w:t>
      </w:r>
      <w:r w:rsidR="004942BF" w:rsidRPr="00150339">
        <w:rPr>
          <w:rFonts w:ascii="Work Sans" w:hAnsi="Work Sans"/>
        </w:rPr>
        <w:t>.</w:t>
      </w:r>
      <w:proofErr w:type="gramEnd"/>
      <w:r w:rsidR="004942BF" w:rsidRPr="00150339">
        <w:rPr>
          <w:rFonts w:ascii="Work Sans" w:hAnsi="Work Sans"/>
        </w:rPr>
        <w:t xml:space="preserve"> </w:t>
      </w:r>
    </w:p>
    <w:p w:rsidR="004942BF" w:rsidRPr="00150339" w:rsidRDefault="004942BF" w:rsidP="001C5FBB">
      <w:pPr>
        <w:pStyle w:val="Corpo"/>
        <w:spacing w:line="268" w:lineRule="auto"/>
        <w:rPr>
          <w:rFonts w:ascii="Work Sans" w:hAnsi="Work Sans"/>
        </w:rPr>
      </w:pPr>
    </w:p>
    <w:p w:rsidR="00A148B0" w:rsidRPr="00150339" w:rsidRDefault="00150339" w:rsidP="001C5FBB">
      <w:pPr>
        <w:pStyle w:val="xxmsonormal0"/>
        <w:shd w:val="clear" w:color="auto" w:fill="FFFFFF"/>
        <w:spacing w:before="0" w:beforeAutospacing="0" w:after="0" w:afterAutospacing="0" w:line="268" w:lineRule="auto"/>
        <w:rPr>
          <w:rFonts w:ascii="Work Sans" w:hAnsi="Work Sans" w:cs="Segoe UI"/>
          <w:b/>
          <w:sz w:val="22"/>
          <w:szCs w:val="22"/>
          <w:bdr w:val="none" w:sz="0" w:space="0" w:color="auto" w:frame="1"/>
          <w:shd w:val="clear" w:color="auto" w:fill="FFFFFF"/>
        </w:rPr>
      </w:pPr>
      <w:r w:rsidRPr="00150339">
        <w:rPr>
          <w:rFonts w:ascii="Work Sans" w:hAnsi="Work Sans"/>
          <w:b/>
          <w:sz w:val="22"/>
          <w:szCs w:val="22"/>
          <w:highlight w:val="yellow"/>
        </w:rPr>
        <w:t>Per partecipare è obbligatoria la p</w:t>
      </w:r>
      <w:r w:rsidR="00A148B0" w:rsidRPr="00150339">
        <w:rPr>
          <w:rFonts w:ascii="Work Sans" w:hAnsi="Work Sans"/>
          <w:b/>
          <w:sz w:val="22"/>
          <w:szCs w:val="22"/>
          <w:highlight w:val="yellow"/>
        </w:rPr>
        <w:t xml:space="preserve">renotazione: </w:t>
      </w:r>
      <w:hyperlink r:id="rId8" w:history="1">
        <w:r w:rsidR="00AA7FB8" w:rsidRPr="00C55B9F">
          <w:rPr>
            <w:rStyle w:val="Collegamentoipertestuale"/>
            <w:rFonts w:ascii="Work Sans" w:hAnsi="Work Sans"/>
            <w:b/>
            <w:sz w:val="22"/>
            <w:szCs w:val="22"/>
            <w:highlight w:val="yellow"/>
          </w:rPr>
          <w:t>catia.mariotti@unipg.it</w:t>
        </w:r>
      </w:hyperlink>
      <w:r w:rsidR="00AA7FB8">
        <w:rPr>
          <w:rFonts w:ascii="Work Sans" w:hAnsi="Work Sans"/>
          <w:b/>
          <w:sz w:val="22"/>
          <w:szCs w:val="22"/>
          <w:highlight w:val="yellow"/>
        </w:rPr>
        <w:t>. Sarà n</w:t>
      </w:r>
      <w:r w:rsidR="00A148B0" w:rsidRPr="00150339">
        <w:rPr>
          <w:rFonts w:ascii="Work Sans" w:hAnsi="Work Sans"/>
          <w:b/>
          <w:sz w:val="22"/>
          <w:szCs w:val="22"/>
          <w:highlight w:val="yellow"/>
        </w:rPr>
        <w:t xml:space="preserve">ecessario </w:t>
      </w:r>
      <w:r w:rsidR="00AA7FB8">
        <w:rPr>
          <w:rFonts w:ascii="Work Sans" w:hAnsi="Work Sans"/>
          <w:b/>
          <w:sz w:val="22"/>
          <w:szCs w:val="22"/>
          <w:highlight w:val="yellow"/>
        </w:rPr>
        <w:t xml:space="preserve">mostrare </w:t>
      </w:r>
      <w:r w:rsidR="00A148B0" w:rsidRPr="00150339">
        <w:rPr>
          <w:rFonts w:ascii="Work Sans" w:hAnsi="Work Sans"/>
          <w:b/>
          <w:sz w:val="22"/>
          <w:szCs w:val="22"/>
          <w:highlight w:val="yellow"/>
        </w:rPr>
        <w:t>il Green Pass</w:t>
      </w:r>
      <w:r w:rsidR="00AA7FB8">
        <w:rPr>
          <w:rFonts w:ascii="Work Sans" w:hAnsi="Work Sans"/>
          <w:b/>
          <w:sz w:val="22"/>
          <w:szCs w:val="22"/>
          <w:highlight w:val="yellow"/>
        </w:rPr>
        <w:t xml:space="preserve"> e sottoporsi alla misurazione della temperatura corporea.</w:t>
      </w:r>
    </w:p>
    <w:p w:rsidR="004942BF" w:rsidRPr="00150339" w:rsidRDefault="004942BF" w:rsidP="001C5FBB">
      <w:pPr>
        <w:pStyle w:val="Corpo"/>
        <w:spacing w:line="268" w:lineRule="auto"/>
        <w:rPr>
          <w:rFonts w:ascii="Work Sans" w:hAnsi="Work Sans"/>
        </w:rPr>
      </w:pPr>
    </w:p>
    <w:p w:rsidR="00DD168D" w:rsidRPr="00150339" w:rsidRDefault="00DD168D" w:rsidP="00110012">
      <w:pPr>
        <w:pStyle w:val="Corpo"/>
        <w:rPr>
          <w:rFonts w:ascii="Work Sans" w:hAnsi="Work Sans"/>
        </w:rPr>
      </w:pPr>
    </w:p>
    <w:p w:rsidR="00110012" w:rsidRPr="00150339" w:rsidRDefault="00110012" w:rsidP="00110012">
      <w:pPr>
        <w:pStyle w:val="Corpo"/>
        <w:rPr>
          <w:rFonts w:ascii="Work Sans" w:hAnsi="Work Sans"/>
        </w:rPr>
      </w:pPr>
    </w:p>
    <w:p w:rsidR="00110012" w:rsidRPr="00150339" w:rsidRDefault="00110012" w:rsidP="00110012">
      <w:pPr>
        <w:pStyle w:val="Corpo"/>
        <w:rPr>
          <w:rFonts w:ascii="Work Sans" w:hAnsi="Work Sans"/>
        </w:rPr>
      </w:pPr>
    </w:p>
    <w:p w:rsidR="00110012" w:rsidRPr="00150339" w:rsidRDefault="00110012" w:rsidP="00110012">
      <w:pPr>
        <w:pStyle w:val="Corpo"/>
        <w:rPr>
          <w:rFonts w:ascii="Work Sans" w:hAnsi="Work Sans"/>
        </w:rPr>
      </w:pPr>
    </w:p>
    <w:p w:rsidR="00110012" w:rsidRPr="00150339" w:rsidRDefault="00110012" w:rsidP="00110012">
      <w:pPr>
        <w:pStyle w:val="Corpo"/>
        <w:rPr>
          <w:rFonts w:ascii="Work Sans" w:hAnsi="Work Sans"/>
        </w:rPr>
      </w:pPr>
    </w:p>
    <w:p w:rsidR="003659BB" w:rsidRPr="00150339" w:rsidRDefault="003659BB" w:rsidP="00714F7C">
      <w:pPr>
        <w:pStyle w:val="NormaleWeb"/>
        <w:shd w:val="clear" w:color="auto" w:fill="FFFFFF"/>
        <w:spacing w:before="0" w:beforeAutospacing="0" w:after="0" w:afterAutospacing="0" w:line="276" w:lineRule="atLeast"/>
        <w:jc w:val="both"/>
        <w:rPr>
          <w:rFonts w:ascii="Work Sans" w:hAnsi="Work Sans"/>
          <w:b/>
          <w:bCs/>
          <w:color w:val="201F1E"/>
          <w:sz w:val="22"/>
          <w:szCs w:val="22"/>
          <w:bdr w:val="none" w:sz="0" w:space="0" w:color="auto" w:frame="1"/>
        </w:rPr>
      </w:pPr>
    </w:p>
    <w:p w:rsidR="003659BB" w:rsidRPr="00150339" w:rsidRDefault="003659BB" w:rsidP="00714F7C">
      <w:pPr>
        <w:pStyle w:val="NormaleWeb"/>
        <w:shd w:val="clear" w:color="auto" w:fill="FFFFFF"/>
        <w:spacing w:before="0" w:beforeAutospacing="0" w:after="0" w:afterAutospacing="0" w:line="276" w:lineRule="atLeast"/>
        <w:jc w:val="both"/>
        <w:rPr>
          <w:rFonts w:ascii="Work Sans" w:hAnsi="Work Sans"/>
          <w:b/>
          <w:bCs/>
          <w:color w:val="201F1E"/>
          <w:sz w:val="22"/>
          <w:szCs w:val="22"/>
          <w:bdr w:val="none" w:sz="0" w:space="0" w:color="auto" w:frame="1"/>
        </w:rPr>
      </w:pPr>
    </w:p>
    <w:p w:rsidR="00495968" w:rsidRPr="00150339" w:rsidRDefault="00415822" w:rsidP="00714F7C">
      <w:pPr>
        <w:pStyle w:val="NormaleWeb"/>
        <w:shd w:val="clear" w:color="auto" w:fill="FFFFFF"/>
        <w:spacing w:before="0" w:beforeAutospacing="0" w:after="0" w:afterAutospacing="0" w:line="276" w:lineRule="atLeast"/>
        <w:jc w:val="both"/>
        <w:rPr>
          <w:rFonts w:ascii="Work Sans" w:hAnsi="Work Sans"/>
          <w:sz w:val="22"/>
          <w:szCs w:val="22"/>
        </w:rPr>
      </w:pPr>
      <w:r w:rsidRPr="00150339">
        <w:rPr>
          <w:rFonts w:ascii="Work Sans" w:hAnsi="Work Sans"/>
          <w:b/>
          <w:bCs/>
          <w:color w:val="201F1E"/>
          <w:sz w:val="22"/>
          <w:szCs w:val="22"/>
          <w:bdr w:val="none" w:sz="0" w:space="0" w:color="auto" w:frame="1"/>
        </w:rPr>
        <w:t xml:space="preserve">Perugia, </w:t>
      </w:r>
      <w:r w:rsidR="00150339" w:rsidRPr="00150339">
        <w:rPr>
          <w:rFonts w:ascii="Work Sans" w:hAnsi="Work Sans"/>
          <w:b/>
          <w:bCs/>
          <w:color w:val="201F1E"/>
          <w:sz w:val="22"/>
          <w:szCs w:val="22"/>
          <w:bdr w:val="none" w:sz="0" w:space="0" w:color="auto" w:frame="1"/>
        </w:rPr>
        <w:t xml:space="preserve">3 </w:t>
      </w:r>
      <w:r w:rsidR="00714F7C" w:rsidRPr="00150339">
        <w:rPr>
          <w:rFonts w:ascii="Work Sans" w:hAnsi="Work Sans"/>
          <w:b/>
          <w:bCs/>
          <w:color w:val="201F1E"/>
          <w:sz w:val="22"/>
          <w:szCs w:val="22"/>
          <w:bdr w:val="none" w:sz="0" w:space="0" w:color="auto" w:frame="1"/>
        </w:rPr>
        <w:t>dicembre</w:t>
      </w:r>
      <w:r w:rsidRPr="00150339">
        <w:rPr>
          <w:rFonts w:ascii="Work Sans" w:hAnsi="Work Sans"/>
          <w:b/>
          <w:bCs/>
          <w:color w:val="201F1E"/>
          <w:sz w:val="22"/>
          <w:szCs w:val="22"/>
          <w:bdr w:val="none" w:sz="0" w:space="0" w:color="auto" w:frame="1"/>
        </w:rPr>
        <w:t xml:space="preserve"> 2021</w:t>
      </w:r>
      <w:r w:rsidRPr="00150339">
        <w:rPr>
          <w:rFonts w:ascii="Work Sans" w:hAnsi="Work Sans"/>
          <w:color w:val="201F1E"/>
          <w:sz w:val="22"/>
          <w:szCs w:val="22"/>
          <w:bdr w:val="none" w:sz="0" w:space="0" w:color="auto" w:frame="1"/>
        </w:rPr>
        <w:t> </w:t>
      </w:r>
    </w:p>
    <w:sectPr w:rsidR="00495968" w:rsidRPr="00150339" w:rsidSect="00A97116">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239" w:rsidRDefault="00692239" w:rsidP="00A97116">
      <w:r>
        <w:separator/>
      </w:r>
    </w:p>
  </w:endnote>
  <w:endnote w:type="continuationSeparator" w:id="0">
    <w:p w:rsidR="00692239" w:rsidRDefault="00692239"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Calibri"/>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Palatino">
    <w:altName w:val="Palatino Linotype"/>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94592E">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239" w:rsidRDefault="00692239" w:rsidP="00A97116">
      <w:r>
        <w:separator/>
      </w:r>
    </w:p>
  </w:footnote>
  <w:footnote w:type="continuationSeparator" w:id="0">
    <w:p w:rsidR="00692239" w:rsidRDefault="00692239"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692239">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692239">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692239">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57872"/>
    <w:rsid w:val="000A005B"/>
    <w:rsid w:val="000A03D9"/>
    <w:rsid w:val="000A2F6F"/>
    <w:rsid w:val="000B64BF"/>
    <w:rsid w:val="000B7497"/>
    <w:rsid w:val="000D7C00"/>
    <w:rsid w:val="000E30A0"/>
    <w:rsid w:val="001029A5"/>
    <w:rsid w:val="00110012"/>
    <w:rsid w:val="001127B2"/>
    <w:rsid w:val="0012138C"/>
    <w:rsid w:val="00144CBA"/>
    <w:rsid w:val="00144F63"/>
    <w:rsid w:val="00150339"/>
    <w:rsid w:val="001572BD"/>
    <w:rsid w:val="00176A81"/>
    <w:rsid w:val="001842B2"/>
    <w:rsid w:val="00184583"/>
    <w:rsid w:val="001A17E2"/>
    <w:rsid w:val="001A2E47"/>
    <w:rsid w:val="001C24A0"/>
    <w:rsid w:val="001C5FBB"/>
    <w:rsid w:val="001D0BFB"/>
    <w:rsid w:val="001D4182"/>
    <w:rsid w:val="001D4811"/>
    <w:rsid w:val="001E0B2F"/>
    <w:rsid w:val="001F16B2"/>
    <w:rsid w:val="00206672"/>
    <w:rsid w:val="00232CAD"/>
    <w:rsid w:val="00262D04"/>
    <w:rsid w:val="0026695B"/>
    <w:rsid w:val="0027576C"/>
    <w:rsid w:val="0029679F"/>
    <w:rsid w:val="002A34DB"/>
    <w:rsid w:val="002B3588"/>
    <w:rsid w:val="002C63C6"/>
    <w:rsid w:val="002D2F55"/>
    <w:rsid w:val="002E7545"/>
    <w:rsid w:val="0031449D"/>
    <w:rsid w:val="003328C1"/>
    <w:rsid w:val="00346C1F"/>
    <w:rsid w:val="003659BB"/>
    <w:rsid w:val="00371E4B"/>
    <w:rsid w:val="00372829"/>
    <w:rsid w:val="00381E62"/>
    <w:rsid w:val="00382D48"/>
    <w:rsid w:val="003A2B60"/>
    <w:rsid w:val="003A303A"/>
    <w:rsid w:val="003A55F7"/>
    <w:rsid w:val="003D1321"/>
    <w:rsid w:val="003D517F"/>
    <w:rsid w:val="003F3860"/>
    <w:rsid w:val="00415822"/>
    <w:rsid w:val="0042068C"/>
    <w:rsid w:val="004235BD"/>
    <w:rsid w:val="004237F0"/>
    <w:rsid w:val="00465384"/>
    <w:rsid w:val="00465C29"/>
    <w:rsid w:val="004942BF"/>
    <w:rsid w:val="00495968"/>
    <w:rsid w:val="004A1E19"/>
    <w:rsid w:val="004D6941"/>
    <w:rsid w:val="005226C4"/>
    <w:rsid w:val="00531D25"/>
    <w:rsid w:val="0054363F"/>
    <w:rsid w:val="00544400"/>
    <w:rsid w:val="00553162"/>
    <w:rsid w:val="00555F10"/>
    <w:rsid w:val="00577169"/>
    <w:rsid w:val="005A6788"/>
    <w:rsid w:val="005C0B48"/>
    <w:rsid w:val="005C1D47"/>
    <w:rsid w:val="005C1D96"/>
    <w:rsid w:val="005C469E"/>
    <w:rsid w:val="005D6909"/>
    <w:rsid w:val="005E02F1"/>
    <w:rsid w:val="005E0412"/>
    <w:rsid w:val="005F39CE"/>
    <w:rsid w:val="006015F4"/>
    <w:rsid w:val="006053E8"/>
    <w:rsid w:val="00605BB5"/>
    <w:rsid w:val="00617E99"/>
    <w:rsid w:val="006207E4"/>
    <w:rsid w:val="00633B80"/>
    <w:rsid w:val="0063667F"/>
    <w:rsid w:val="00637416"/>
    <w:rsid w:val="00665F63"/>
    <w:rsid w:val="00670ADA"/>
    <w:rsid w:val="00692239"/>
    <w:rsid w:val="006A25DF"/>
    <w:rsid w:val="006B184F"/>
    <w:rsid w:val="006E3238"/>
    <w:rsid w:val="006F5E39"/>
    <w:rsid w:val="007128CE"/>
    <w:rsid w:val="00714F7C"/>
    <w:rsid w:val="00743734"/>
    <w:rsid w:val="00752EF6"/>
    <w:rsid w:val="00780492"/>
    <w:rsid w:val="007959A3"/>
    <w:rsid w:val="007959EE"/>
    <w:rsid w:val="007A6142"/>
    <w:rsid w:val="007B4459"/>
    <w:rsid w:val="007D2872"/>
    <w:rsid w:val="007D507B"/>
    <w:rsid w:val="00800E7C"/>
    <w:rsid w:val="00816489"/>
    <w:rsid w:val="00826EA6"/>
    <w:rsid w:val="00835285"/>
    <w:rsid w:val="008478EC"/>
    <w:rsid w:val="00856670"/>
    <w:rsid w:val="00881C22"/>
    <w:rsid w:val="008D5FDA"/>
    <w:rsid w:val="008F46A2"/>
    <w:rsid w:val="009213D0"/>
    <w:rsid w:val="0093456C"/>
    <w:rsid w:val="009417C4"/>
    <w:rsid w:val="0094592E"/>
    <w:rsid w:val="00950C59"/>
    <w:rsid w:val="009625D4"/>
    <w:rsid w:val="009679FA"/>
    <w:rsid w:val="00967BEE"/>
    <w:rsid w:val="00977A1D"/>
    <w:rsid w:val="009835E5"/>
    <w:rsid w:val="00983ECC"/>
    <w:rsid w:val="00991958"/>
    <w:rsid w:val="00992C3C"/>
    <w:rsid w:val="009A4F67"/>
    <w:rsid w:val="009A7396"/>
    <w:rsid w:val="00A04371"/>
    <w:rsid w:val="00A04B8B"/>
    <w:rsid w:val="00A05719"/>
    <w:rsid w:val="00A07B32"/>
    <w:rsid w:val="00A148B0"/>
    <w:rsid w:val="00A22995"/>
    <w:rsid w:val="00A92759"/>
    <w:rsid w:val="00A931E8"/>
    <w:rsid w:val="00A97116"/>
    <w:rsid w:val="00AA752B"/>
    <w:rsid w:val="00AA7FB8"/>
    <w:rsid w:val="00AC6EA7"/>
    <w:rsid w:val="00AE4740"/>
    <w:rsid w:val="00AF4C27"/>
    <w:rsid w:val="00AF7F68"/>
    <w:rsid w:val="00B24466"/>
    <w:rsid w:val="00B30013"/>
    <w:rsid w:val="00B614BC"/>
    <w:rsid w:val="00B62BA9"/>
    <w:rsid w:val="00B66493"/>
    <w:rsid w:val="00B8408A"/>
    <w:rsid w:val="00B94477"/>
    <w:rsid w:val="00BA011A"/>
    <w:rsid w:val="00BA421D"/>
    <w:rsid w:val="00BA74FE"/>
    <w:rsid w:val="00BC68CC"/>
    <w:rsid w:val="00BE6D66"/>
    <w:rsid w:val="00BE6F86"/>
    <w:rsid w:val="00BE7104"/>
    <w:rsid w:val="00BF05BA"/>
    <w:rsid w:val="00BF15D6"/>
    <w:rsid w:val="00BF2370"/>
    <w:rsid w:val="00BF2514"/>
    <w:rsid w:val="00BF3027"/>
    <w:rsid w:val="00BF512E"/>
    <w:rsid w:val="00C163D4"/>
    <w:rsid w:val="00C3322F"/>
    <w:rsid w:val="00C379DC"/>
    <w:rsid w:val="00C41074"/>
    <w:rsid w:val="00C41EFC"/>
    <w:rsid w:val="00C42DA9"/>
    <w:rsid w:val="00C45593"/>
    <w:rsid w:val="00C552F7"/>
    <w:rsid w:val="00C739FF"/>
    <w:rsid w:val="00CA65A5"/>
    <w:rsid w:val="00CB4C0F"/>
    <w:rsid w:val="00CD2D1F"/>
    <w:rsid w:val="00CE5BCD"/>
    <w:rsid w:val="00D42FF8"/>
    <w:rsid w:val="00D463B9"/>
    <w:rsid w:val="00D47055"/>
    <w:rsid w:val="00D52651"/>
    <w:rsid w:val="00D95745"/>
    <w:rsid w:val="00DD1156"/>
    <w:rsid w:val="00DD168D"/>
    <w:rsid w:val="00DD355E"/>
    <w:rsid w:val="00DF5C6B"/>
    <w:rsid w:val="00E26B5A"/>
    <w:rsid w:val="00E3478D"/>
    <w:rsid w:val="00E56999"/>
    <w:rsid w:val="00E57A8C"/>
    <w:rsid w:val="00E6071E"/>
    <w:rsid w:val="00E64442"/>
    <w:rsid w:val="00E87555"/>
    <w:rsid w:val="00E91778"/>
    <w:rsid w:val="00EA4731"/>
    <w:rsid w:val="00EC0468"/>
    <w:rsid w:val="00EC0DAE"/>
    <w:rsid w:val="00EC37E3"/>
    <w:rsid w:val="00ED4D16"/>
    <w:rsid w:val="00EE4DE5"/>
    <w:rsid w:val="00EE4F2C"/>
    <w:rsid w:val="00EF7053"/>
    <w:rsid w:val="00F10169"/>
    <w:rsid w:val="00F149C8"/>
    <w:rsid w:val="00F26E52"/>
    <w:rsid w:val="00F33A51"/>
    <w:rsid w:val="00F71F1A"/>
    <w:rsid w:val="00F83D1C"/>
    <w:rsid w:val="00F92026"/>
    <w:rsid w:val="00FA5D01"/>
    <w:rsid w:val="00FA799E"/>
    <w:rsid w:val="00FB6429"/>
    <w:rsid w:val="00FC4165"/>
    <w:rsid w:val="00FC6B5D"/>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6F5852CE"/>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E73A59A-6441-457F-92DD-79EE3EC60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customStyle="1" w:styleId="Menzionenonrisolta5">
    <w:name w:val="Menzione non risolta5"/>
    <w:basedOn w:val="Carpredefinitoparagrafo"/>
    <w:uiPriority w:val="99"/>
    <w:semiHidden/>
    <w:unhideWhenUsed/>
    <w:rsid w:val="00991958"/>
    <w:rPr>
      <w:color w:val="605E5C"/>
      <w:shd w:val="clear" w:color="auto" w:fill="E1DFDD"/>
    </w:rPr>
  </w:style>
  <w:style w:type="character" w:styleId="Enfasicorsivo">
    <w:name w:val="Emphasis"/>
    <w:basedOn w:val="Carpredefinitoparagrafo"/>
    <w:uiPriority w:val="20"/>
    <w:qFormat/>
    <w:rsid w:val="003A303A"/>
    <w:rPr>
      <w:i/>
      <w:iCs/>
    </w:rPr>
  </w:style>
  <w:style w:type="character" w:customStyle="1" w:styleId="mw-headline">
    <w:name w:val="mw-headline"/>
    <w:basedOn w:val="Carpredefinitoparagrafo"/>
    <w:rsid w:val="005C1D47"/>
  </w:style>
  <w:style w:type="character" w:customStyle="1" w:styleId="mw-editsection">
    <w:name w:val="mw-editsection"/>
    <w:basedOn w:val="Carpredefinitoparagrafo"/>
    <w:rsid w:val="005C1D47"/>
  </w:style>
  <w:style w:type="character" w:customStyle="1" w:styleId="mw-editsection-bracket">
    <w:name w:val="mw-editsection-bracket"/>
    <w:basedOn w:val="Carpredefinitoparagrafo"/>
    <w:rsid w:val="005C1D47"/>
  </w:style>
  <w:style w:type="character" w:customStyle="1" w:styleId="mw-editsection-divider">
    <w:name w:val="mw-editsection-divider"/>
    <w:basedOn w:val="Carpredefinitoparagrafo"/>
    <w:rsid w:val="005C1D47"/>
  </w:style>
  <w:style w:type="paragraph" w:customStyle="1" w:styleId="xxmsonormal0">
    <w:name w:val="x_xmsonormal"/>
    <w:basedOn w:val="Normale"/>
    <w:rsid w:val="00856670"/>
    <w:pPr>
      <w:spacing w:before="100" w:beforeAutospacing="1" w:after="100" w:afterAutospacing="1"/>
    </w:pPr>
    <w:rPr>
      <w:rFonts w:ascii="Times New Roman" w:hAnsi="Times New Roman"/>
    </w:rPr>
  </w:style>
  <w:style w:type="paragraph" w:customStyle="1" w:styleId="Corpo">
    <w:name w:val="Corpo"/>
    <w:rsid w:val="00110012"/>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styleId="Menzionenonrisolta">
    <w:name w:val="Unresolved Mention"/>
    <w:basedOn w:val="Carpredefinitoparagrafo"/>
    <w:uiPriority w:val="99"/>
    <w:semiHidden/>
    <w:unhideWhenUsed/>
    <w:rsid w:val="00AA7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682123683">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176963230">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612471568">
      <w:bodyDiv w:val="1"/>
      <w:marLeft w:val="0"/>
      <w:marRight w:val="0"/>
      <w:marTop w:val="0"/>
      <w:marBottom w:val="0"/>
      <w:divBdr>
        <w:top w:val="none" w:sz="0" w:space="0" w:color="auto"/>
        <w:left w:val="none" w:sz="0" w:space="0" w:color="auto"/>
        <w:bottom w:val="none" w:sz="0" w:space="0" w:color="auto"/>
        <w:right w:val="none" w:sz="0" w:space="0" w:color="auto"/>
      </w:divBdr>
    </w:div>
    <w:div w:id="1683165286">
      <w:bodyDiv w:val="1"/>
      <w:marLeft w:val="0"/>
      <w:marRight w:val="0"/>
      <w:marTop w:val="0"/>
      <w:marBottom w:val="0"/>
      <w:divBdr>
        <w:top w:val="none" w:sz="0" w:space="0" w:color="auto"/>
        <w:left w:val="none" w:sz="0" w:space="0" w:color="auto"/>
        <w:bottom w:val="none" w:sz="0" w:space="0" w:color="auto"/>
        <w:right w:val="none" w:sz="0" w:space="0" w:color="auto"/>
      </w:divBdr>
      <w:divsChild>
        <w:div w:id="1792868728">
          <w:marLeft w:val="0"/>
          <w:marRight w:val="0"/>
          <w:marTop w:val="0"/>
          <w:marBottom w:val="0"/>
          <w:divBdr>
            <w:top w:val="none" w:sz="0" w:space="0" w:color="auto"/>
            <w:left w:val="none" w:sz="0" w:space="0" w:color="auto"/>
            <w:bottom w:val="none" w:sz="0" w:space="0" w:color="auto"/>
            <w:right w:val="none" w:sz="0" w:space="0" w:color="auto"/>
          </w:divBdr>
          <w:divsChild>
            <w:div w:id="7962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9757">
      <w:bodyDiv w:val="1"/>
      <w:marLeft w:val="0"/>
      <w:marRight w:val="0"/>
      <w:marTop w:val="0"/>
      <w:marBottom w:val="0"/>
      <w:divBdr>
        <w:top w:val="none" w:sz="0" w:space="0" w:color="auto"/>
        <w:left w:val="none" w:sz="0" w:space="0" w:color="auto"/>
        <w:bottom w:val="none" w:sz="0" w:space="0" w:color="auto"/>
        <w:right w:val="none" w:sz="0" w:space="0" w:color="auto"/>
      </w:divBdr>
      <w:divsChild>
        <w:div w:id="404911632">
          <w:marLeft w:val="0"/>
          <w:marRight w:val="0"/>
          <w:marTop w:val="240"/>
          <w:marBottom w:val="240"/>
          <w:divBdr>
            <w:top w:val="none" w:sz="0" w:space="0" w:color="auto"/>
            <w:left w:val="none" w:sz="0" w:space="0" w:color="auto"/>
            <w:bottom w:val="none" w:sz="0" w:space="0" w:color="auto"/>
            <w:right w:val="none" w:sz="0" w:space="0" w:color="auto"/>
          </w:divBdr>
          <w:divsChild>
            <w:div w:id="797917273">
              <w:marLeft w:val="0"/>
              <w:marRight w:val="180"/>
              <w:marTop w:val="0"/>
              <w:marBottom w:val="0"/>
              <w:divBdr>
                <w:top w:val="none" w:sz="0" w:space="0" w:color="auto"/>
                <w:left w:val="none" w:sz="0" w:space="0" w:color="auto"/>
                <w:bottom w:val="none" w:sz="0" w:space="0" w:color="auto"/>
                <w:right w:val="none" w:sz="0" w:space="0" w:color="auto"/>
              </w:divBdr>
            </w:div>
            <w:div w:id="1053624675">
              <w:marLeft w:val="0"/>
              <w:marRight w:val="120"/>
              <w:marTop w:val="0"/>
              <w:marBottom w:val="180"/>
              <w:divBdr>
                <w:top w:val="none" w:sz="0" w:space="0" w:color="auto"/>
                <w:left w:val="none" w:sz="0" w:space="0" w:color="auto"/>
                <w:bottom w:val="none" w:sz="0" w:space="0" w:color="auto"/>
                <w:right w:val="none" w:sz="0" w:space="0" w:color="auto"/>
              </w:divBdr>
            </w:div>
            <w:div w:id="5301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5766">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804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ia.mariotti@unipg.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B31FA4-C3C6-462A-AAAE-654D19EB3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767</Words>
  <Characters>4372</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2021-11-26T10:58:00Z</cp:lastPrinted>
  <dcterms:created xsi:type="dcterms:W3CDTF">2021-12-03T07:08:00Z</dcterms:created>
  <dcterms:modified xsi:type="dcterms:W3CDTF">2021-12-03T07:08:00Z</dcterms:modified>
</cp:coreProperties>
</file>