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Default="00302E1C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  <w:r w:rsidRPr="007F040D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Default="00E35115" w:rsidP="00116163">
      <w:pPr>
        <w:shd w:val="clear" w:color="auto" w:fill="FFFFFF"/>
        <w:spacing w:after="0"/>
        <w:jc w:val="center"/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C46341" w:rsidRPr="00C46341" w:rsidRDefault="00C46341" w:rsidP="00C46341">
      <w:pPr>
        <w:shd w:val="clear" w:color="auto" w:fill="FFFFFF"/>
        <w:spacing w:after="0" w:line="240" w:lineRule="auto"/>
        <w:jc w:val="center"/>
        <w:textAlignment w:val="baseline"/>
        <w:rPr>
          <w:rFonts w:ascii="Work Sans" w:hAnsi="Work Sans"/>
          <w:b/>
          <w:color w:val="333333"/>
          <w:sz w:val="22"/>
          <w:szCs w:val="22"/>
        </w:rPr>
      </w:pPr>
      <w:r w:rsidRPr="00C46341">
        <w:rPr>
          <w:rFonts w:ascii="Work Sans" w:hAnsi="Work Sans"/>
          <w:b/>
          <w:color w:val="333333"/>
          <w:sz w:val="22"/>
          <w:szCs w:val="22"/>
        </w:rPr>
        <w:t>#</w:t>
      </w:r>
      <w:proofErr w:type="spellStart"/>
      <w:r w:rsidRPr="00C46341">
        <w:rPr>
          <w:rFonts w:ascii="Work Sans" w:hAnsi="Work Sans"/>
          <w:b/>
          <w:color w:val="333333"/>
          <w:sz w:val="22"/>
          <w:szCs w:val="22"/>
        </w:rPr>
        <w:t>UniPgOrientaExpress</w:t>
      </w:r>
      <w:proofErr w:type="spellEnd"/>
      <w:r w:rsidRPr="00C46341">
        <w:rPr>
          <w:rFonts w:ascii="Work Sans" w:hAnsi="Work Sans"/>
          <w:b/>
          <w:color w:val="333333"/>
          <w:sz w:val="22"/>
          <w:szCs w:val="22"/>
        </w:rPr>
        <w:t xml:space="preserve"> guida gli studenti nella scelta del percorso universitario</w:t>
      </w:r>
    </w:p>
    <w:p w:rsidR="00C46341" w:rsidRPr="00C46341" w:rsidRDefault="009F2697" w:rsidP="00C46341">
      <w:pPr>
        <w:shd w:val="clear" w:color="auto" w:fill="FFFFFF"/>
        <w:spacing w:after="0" w:line="240" w:lineRule="auto"/>
        <w:jc w:val="center"/>
        <w:textAlignment w:val="baseline"/>
        <w:rPr>
          <w:rFonts w:ascii="Work Sans" w:hAnsi="Work Sans"/>
          <w:b/>
          <w:color w:val="333333"/>
          <w:sz w:val="22"/>
          <w:szCs w:val="22"/>
        </w:rPr>
      </w:pPr>
      <w:r>
        <w:rPr>
          <w:rFonts w:ascii="Work Sans" w:hAnsi="Work Sans"/>
          <w:b/>
          <w:color w:val="333333"/>
          <w:sz w:val="22"/>
          <w:szCs w:val="22"/>
        </w:rPr>
        <w:t>80</w:t>
      </w:r>
      <w:bookmarkStart w:id="0" w:name="_GoBack"/>
      <w:bookmarkEnd w:id="0"/>
      <w:r w:rsidR="00C46341" w:rsidRPr="00C46341">
        <w:rPr>
          <w:rFonts w:ascii="Work Sans" w:hAnsi="Work Sans"/>
          <w:b/>
          <w:color w:val="333333"/>
          <w:sz w:val="22"/>
          <w:szCs w:val="22"/>
        </w:rPr>
        <w:t xml:space="preserve"> webinar dal 24 gennaio al 24 febbraio</w:t>
      </w:r>
    </w:p>
    <w:p w:rsidR="00C46341" w:rsidRPr="00C46341" w:rsidRDefault="00C46341" w:rsidP="00C46341">
      <w:pPr>
        <w:shd w:val="clear" w:color="auto" w:fill="FFFFFF"/>
        <w:spacing w:after="0" w:line="240" w:lineRule="auto"/>
        <w:jc w:val="center"/>
        <w:textAlignment w:val="baseline"/>
        <w:rPr>
          <w:rFonts w:ascii="Work Sans" w:hAnsi="Work Sans"/>
          <w:b/>
          <w:color w:val="333333"/>
          <w:sz w:val="22"/>
          <w:szCs w:val="22"/>
        </w:rPr>
      </w:pPr>
      <w:r w:rsidRPr="00C46341">
        <w:rPr>
          <w:rFonts w:ascii="Work Sans" w:hAnsi="Work Sans"/>
          <w:b/>
          <w:color w:val="333333"/>
          <w:sz w:val="22"/>
          <w:szCs w:val="22"/>
        </w:rPr>
        <w:t xml:space="preserve"> </w:t>
      </w:r>
    </w:p>
    <w:p w:rsid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</w:p>
    <w:p w:rsid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</w:p>
    <w:p w:rsid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  <w:r w:rsidRPr="00C46341">
        <w:rPr>
          <w:rFonts w:ascii="Work Sans" w:hAnsi="Work Sans"/>
          <w:b/>
          <w:color w:val="333333"/>
          <w:sz w:val="22"/>
          <w:szCs w:val="22"/>
        </w:rPr>
        <w:t>#</w:t>
      </w:r>
      <w:proofErr w:type="spellStart"/>
      <w:r w:rsidRPr="00C46341">
        <w:rPr>
          <w:rFonts w:ascii="Work Sans" w:hAnsi="Work Sans"/>
          <w:b/>
          <w:color w:val="333333"/>
          <w:sz w:val="22"/>
          <w:szCs w:val="22"/>
        </w:rPr>
        <w:t>UniPgOrientaExpress</w:t>
      </w:r>
      <w:proofErr w:type="spellEnd"/>
      <w:r w:rsidRPr="00C46341">
        <w:rPr>
          <w:rFonts w:ascii="Work Sans" w:hAnsi="Work Sans"/>
          <w:color w:val="333333"/>
          <w:sz w:val="22"/>
          <w:szCs w:val="22"/>
        </w:rPr>
        <w:t xml:space="preserve">: dal </w:t>
      </w:r>
      <w:r w:rsidRPr="00C46341">
        <w:rPr>
          <w:rFonts w:ascii="Work Sans" w:hAnsi="Work Sans"/>
          <w:b/>
          <w:color w:val="333333"/>
          <w:sz w:val="22"/>
          <w:szCs w:val="22"/>
        </w:rPr>
        <w:t>24 gennaio al 24 febbraio 2022</w:t>
      </w:r>
      <w:r w:rsidRPr="00C46341">
        <w:rPr>
          <w:rFonts w:ascii="Work Sans" w:hAnsi="Work Sans"/>
          <w:color w:val="333333"/>
          <w:sz w:val="22"/>
          <w:szCs w:val="22"/>
        </w:rPr>
        <w:t xml:space="preserve">, </w:t>
      </w:r>
      <w:r w:rsidRPr="00C46341">
        <w:rPr>
          <w:rFonts w:ascii="Work Sans" w:hAnsi="Work Sans"/>
          <w:b/>
          <w:color w:val="333333"/>
          <w:sz w:val="22"/>
          <w:szCs w:val="22"/>
        </w:rPr>
        <w:t>80 webinar</w:t>
      </w:r>
      <w:r w:rsidRPr="00C46341">
        <w:rPr>
          <w:rFonts w:ascii="Work Sans" w:hAnsi="Work Sans"/>
          <w:color w:val="333333"/>
          <w:sz w:val="22"/>
          <w:szCs w:val="22"/>
        </w:rPr>
        <w:t xml:space="preserve"> tenuti dalle ricercatrici e dai ricercatori attivi nelle 5 aree tematiche scientifica, tecnico-scientifica, medico-sanitaria, umanistica ed economico-giuridico-sociale dell’Università degli Studi di Perugia illustreranno alle studentesse e agli studenti delle classi IV e V delle scuole superiori i contenuti e le opportunità offerte dai corsi di laurea dei 14 dipartimenti dell’Ateneo.</w:t>
      </w:r>
    </w:p>
    <w:p w:rsidR="00C46341" w:rsidRP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</w:p>
    <w:p w:rsid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  <w:r w:rsidRPr="00C46341">
        <w:rPr>
          <w:rFonts w:ascii="Work Sans" w:hAnsi="Work Sans"/>
          <w:color w:val="333333"/>
          <w:sz w:val="22"/>
          <w:szCs w:val="22"/>
        </w:rPr>
        <w:t>I webinar rappresentano, quindi, un’occasione importante sia per approfondire argomenti già conosciuti, sia per scoprirne altri del tutto nuovi, così da maturare una maggiore consapevolezza rispetto ai propri interessi e alle proprie aspirazioni e compiere al meglio la scelta post diploma del percorso formativo universitario.</w:t>
      </w:r>
    </w:p>
    <w:p w:rsidR="00C46341" w:rsidRP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</w:p>
    <w:p w:rsid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  <w:r w:rsidRPr="00C46341">
        <w:rPr>
          <w:rFonts w:ascii="Work Sans" w:hAnsi="Work Sans"/>
          <w:color w:val="333333"/>
          <w:sz w:val="22"/>
          <w:szCs w:val="22"/>
        </w:rPr>
        <w:t xml:space="preserve">Il primo appuntamento, in programma </w:t>
      </w:r>
      <w:r w:rsidRPr="00C46341">
        <w:rPr>
          <w:rFonts w:ascii="Work Sans" w:hAnsi="Work Sans"/>
          <w:b/>
          <w:color w:val="333333"/>
          <w:sz w:val="22"/>
          <w:szCs w:val="22"/>
        </w:rPr>
        <w:t>lunedì 24 gennaio</w:t>
      </w:r>
      <w:r w:rsidRPr="00C46341">
        <w:rPr>
          <w:rFonts w:ascii="Work Sans" w:hAnsi="Work Sans"/>
          <w:color w:val="333333"/>
          <w:sz w:val="22"/>
          <w:szCs w:val="22"/>
        </w:rPr>
        <w:t xml:space="preserve">, dalle </w:t>
      </w:r>
      <w:r w:rsidRPr="00C46341">
        <w:rPr>
          <w:rFonts w:ascii="Work Sans" w:hAnsi="Work Sans"/>
          <w:b/>
          <w:color w:val="333333"/>
          <w:sz w:val="22"/>
          <w:szCs w:val="22"/>
        </w:rPr>
        <w:t>ore 15 alle ore 16</w:t>
      </w:r>
      <w:r w:rsidRPr="00C46341">
        <w:rPr>
          <w:rFonts w:ascii="Work Sans" w:hAnsi="Work Sans"/>
          <w:color w:val="333333"/>
          <w:sz w:val="22"/>
          <w:szCs w:val="22"/>
        </w:rPr>
        <w:t xml:space="preserve">, sarà dedicato a “Il diritto di scegliere e il dovere di farlo”: la </w:t>
      </w:r>
      <w:r w:rsidRPr="00C46341">
        <w:rPr>
          <w:rFonts w:ascii="Work Sans" w:hAnsi="Work Sans"/>
          <w:b/>
          <w:color w:val="333333"/>
          <w:sz w:val="22"/>
          <w:szCs w:val="22"/>
        </w:rPr>
        <w:t>dottoressa Valeria Lorenzini</w:t>
      </w:r>
      <w:r w:rsidRPr="00C46341">
        <w:rPr>
          <w:rFonts w:ascii="Work Sans" w:hAnsi="Work Sans"/>
          <w:color w:val="333333"/>
          <w:sz w:val="22"/>
          <w:szCs w:val="22"/>
        </w:rPr>
        <w:t>, Responsabile dell'Ufficio di Coordinamento Counselling e Osservatorio per Studenti e Laureati, illustrerà come l'orientamento universitario aiuti a capire come affrontare in modo consapevole la scelta del percorso di studi</w:t>
      </w:r>
      <w:r>
        <w:rPr>
          <w:rFonts w:ascii="Work Sans" w:hAnsi="Work Sans"/>
          <w:color w:val="333333"/>
          <w:sz w:val="22"/>
          <w:szCs w:val="22"/>
        </w:rPr>
        <w:t>.</w:t>
      </w:r>
    </w:p>
    <w:p w:rsidR="00C46341" w:rsidRP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</w:p>
    <w:p w:rsidR="00C46341" w:rsidRP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  <w:r w:rsidRPr="00C46341">
        <w:rPr>
          <w:rFonts w:ascii="Work Sans" w:hAnsi="Work Sans"/>
          <w:color w:val="333333"/>
          <w:sz w:val="22"/>
          <w:szCs w:val="22"/>
        </w:rPr>
        <w:t>I webinar possono rientrare nelle attività dei Percorsi per le Competenze Trasversali e l'Orientamento previa stipula di apposita Convenzione; per gli studenti è previsto il rilascio dell’attestato di partecipazione.</w:t>
      </w:r>
    </w:p>
    <w:p w:rsid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</w:p>
    <w:p w:rsidR="00C46341" w:rsidRP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  <w:r w:rsidRPr="00C46341">
        <w:rPr>
          <w:rFonts w:ascii="Work Sans" w:hAnsi="Work Sans"/>
          <w:b/>
          <w:color w:val="333333"/>
          <w:sz w:val="22"/>
          <w:szCs w:val="22"/>
        </w:rPr>
        <w:t>Il programma e l’iscrizione ai webinar al link:</w:t>
      </w:r>
      <w:r w:rsidRPr="00C46341">
        <w:rPr>
          <w:rFonts w:ascii="Work Sans" w:hAnsi="Work Sans"/>
          <w:color w:val="333333"/>
          <w:sz w:val="22"/>
          <w:szCs w:val="22"/>
        </w:rPr>
        <w:t xml:space="preserve"> https://www.unipg.it/servizi/orientamento/scuola/unipgorientaexpress?view=elencoeventi</w:t>
      </w:r>
    </w:p>
    <w:p w:rsidR="00C46341" w:rsidRP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</w:p>
    <w:p w:rsid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color w:val="333333"/>
          <w:sz w:val="22"/>
          <w:szCs w:val="22"/>
        </w:rPr>
      </w:pPr>
      <w:r w:rsidRPr="00C46341">
        <w:rPr>
          <w:rFonts w:ascii="Work Sans" w:hAnsi="Work Sans"/>
          <w:color w:val="333333"/>
          <w:sz w:val="22"/>
          <w:szCs w:val="22"/>
        </w:rPr>
        <w:t xml:space="preserve">L’iniziativa è promossa dall’Ufficio Orientamento, Inclusione e Job Placement e dall’Ufficio di Coordinamento Counselling e Osservatorio per Studenti e Laureati dell’Università degli Studi di Perugia. </w:t>
      </w:r>
    </w:p>
    <w:p w:rsidR="003C7A26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hAnsi="Work Sans"/>
          <w:b/>
          <w:color w:val="333333"/>
          <w:sz w:val="22"/>
          <w:szCs w:val="22"/>
        </w:rPr>
      </w:pPr>
      <w:r w:rsidRPr="00C46341">
        <w:rPr>
          <w:rFonts w:ascii="Work Sans" w:hAnsi="Work Sans"/>
          <w:b/>
          <w:color w:val="333333"/>
          <w:sz w:val="22"/>
          <w:szCs w:val="22"/>
        </w:rPr>
        <w:t xml:space="preserve">Per informazioni: </w:t>
      </w:r>
      <w:hyperlink r:id="rId8" w:history="1">
        <w:r w:rsidRPr="00457CBE">
          <w:rPr>
            <w:rStyle w:val="Collegamentoipertestuale"/>
            <w:rFonts w:ascii="Work Sans" w:hAnsi="Work Sans"/>
            <w:b/>
            <w:sz w:val="22"/>
            <w:szCs w:val="22"/>
          </w:rPr>
          <w:t>servizio.orientamento@unipg.it</w:t>
        </w:r>
      </w:hyperlink>
    </w:p>
    <w:p w:rsid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9640CA" w:rsidRDefault="009640CA" w:rsidP="00C46341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9640CA" w:rsidRDefault="009640CA" w:rsidP="00C46341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C46341" w:rsidRPr="00C46341" w:rsidRDefault="00C46341" w:rsidP="00C46341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  <w:r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Perugia, 14 gennaio 2022</w:t>
      </w:r>
    </w:p>
    <w:sectPr w:rsidR="00C46341" w:rsidRPr="00C46341" w:rsidSect="00E9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F51" w:rsidRDefault="008A6F51" w:rsidP="005C2BD2">
      <w:r>
        <w:separator/>
      </w:r>
    </w:p>
  </w:endnote>
  <w:endnote w:type="continuationSeparator" w:id="0">
    <w:p w:rsidR="008A6F51" w:rsidRDefault="008A6F51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F51" w:rsidRDefault="008A6F51" w:rsidP="005C2BD2">
      <w:r>
        <w:separator/>
      </w:r>
    </w:p>
  </w:footnote>
  <w:footnote w:type="continuationSeparator" w:id="0">
    <w:p w:rsidR="008A6F51" w:rsidRDefault="008A6F51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8A6F5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8A6F5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8A6F5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A11"/>
    <w:multiLevelType w:val="multilevel"/>
    <w:tmpl w:val="5874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0069"/>
    <w:rsid w:val="000A1FCF"/>
    <w:rsid w:val="000A33DC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02D8"/>
    <w:rsid w:val="001030D3"/>
    <w:rsid w:val="001054D8"/>
    <w:rsid w:val="001075F2"/>
    <w:rsid w:val="00110E36"/>
    <w:rsid w:val="00116163"/>
    <w:rsid w:val="001320E9"/>
    <w:rsid w:val="00133AFB"/>
    <w:rsid w:val="00137541"/>
    <w:rsid w:val="00152DC1"/>
    <w:rsid w:val="00155B5A"/>
    <w:rsid w:val="00161EE2"/>
    <w:rsid w:val="001654DC"/>
    <w:rsid w:val="0017356C"/>
    <w:rsid w:val="001738C8"/>
    <w:rsid w:val="00182173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D30A5"/>
    <w:rsid w:val="001D4E78"/>
    <w:rsid w:val="001D7153"/>
    <w:rsid w:val="001E0622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60DED"/>
    <w:rsid w:val="0036344E"/>
    <w:rsid w:val="00371EAF"/>
    <w:rsid w:val="00383533"/>
    <w:rsid w:val="00385AA3"/>
    <w:rsid w:val="00390F8B"/>
    <w:rsid w:val="003973DB"/>
    <w:rsid w:val="003A5811"/>
    <w:rsid w:val="003B0F11"/>
    <w:rsid w:val="003B349D"/>
    <w:rsid w:val="003B3EA9"/>
    <w:rsid w:val="003B4095"/>
    <w:rsid w:val="003B649C"/>
    <w:rsid w:val="003B65B0"/>
    <w:rsid w:val="003C4E4B"/>
    <w:rsid w:val="003C7A26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84A62"/>
    <w:rsid w:val="004850CC"/>
    <w:rsid w:val="00491E92"/>
    <w:rsid w:val="00493BC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208BF"/>
    <w:rsid w:val="00523068"/>
    <w:rsid w:val="00523F28"/>
    <w:rsid w:val="0052728C"/>
    <w:rsid w:val="005303DC"/>
    <w:rsid w:val="00530F98"/>
    <w:rsid w:val="00531327"/>
    <w:rsid w:val="00546C58"/>
    <w:rsid w:val="005471FE"/>
    <w:rsid w:val="00555A3B"/>
    <w:rsid w:val="00565C45"/>
    <w:rsid w:val="00570E73"/>
    <w:rsid w:val="005749DB"/>
    <w:rsid w:val="005824A0"/>
    <w:rsid w:val="005A22B2"/>
    <w:rsid w:val="005A23FD"/>
    <w:rsid w:val="005B0E35"/>
    <w:rsid w:val="005B4754"/>
    <w:rsid w:val="005B6A28"/>
    <w:rsid w:val="005C2BD2"/>
    <w:rsid w:val="005C4294"/>
    <w:rsid w:val="005C5CA4"/>
    <w:rsid w:val="005E251D"/>
    <w:rsid w:val="005E2C4E"/>
    <w:rsid w:val="00610405"/>
    <w:rsid w:val="00612909"/>
    <w:rsid w:val="0061418C"/>
    <w:rsid w:val="00614A38"/>
    <w:rsid w:val="00617570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45F5"/>
    <w:rsid w:val="00750064"/>
    <w:rsid w:val="00751560"/>
    <w:rsid w:val="007530AF"/>
    <w:rsid w:val="00753E70"/>
    <w:rsid w:val="007604C3"/>
    <w:rsid w:val="00761152"/>
    <w:rsid w:val="0076782D"/>
    <w:rsid w:val="00771C4A"/>
    <w:rsid w:val="00775A96"/>
    <w:rsid w:val="007B6981"/>
    <w:rsid w:val="007C4F03"/>
    <w:rsid w:val="007D7DBA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84EBD"/>
    <w:rsid w:val="00894C65"/>
    <w:rsid w:val="008A67B9"/>
    <w:rsid w:val="008A6F51"/>
    <w:rsid w:val="008B09C1"/>
    <w:rsid w:val="008B0A03"/>
    <w:rsid w:val="008B49C1"/>
    <w:rsid w:val="008B4FF6"/>
    <w:rsid w:val="008B5260"/>
    <w:rsid w:val="008C04C1"/>
    <w:rsid w:val="008C5F63"/>
    <w:rsid w:val="008D1A38"/>
    <w:rsid w:val="008D3BE7"/>
    <w:rsid w:val="008F52FD"/>
    <w:rsid w:val="00902464"/>
    <w:rsid w:val="009042E5"/>
    <w:rsid w:val="00905B7F"/>
    <w:rsid w:val="00916EC7"/>
    <w:rsid w:val="009228C6"/>
    <w:rsid w:val="009253F9"/>
    <w:rsid w:val="00925551"/>
    <w:rsid w:val="0094415C"/>
    <w:rsid w:val="00945562"/>
    <w:rsid w:val="0095273A"/>
    <w:rsid w:val="00953850"/>
    <w:rsid w:val="00955656"/>
    <w:rsid w:val="00961C0D"/>
    <w:rsid w:val="009640CA"/>
    <w:rsid w:val="00967E5D"/>
    <w:rsid w:val="00975E2F"/>
    <w:rsid w:val="009770DC"/>
    <w:rsid w:val="009906D5"/>
    <w:rsid w:val="009906DD"/>
    <w:rsid w:val="00991BA9"/>
    <w:rsid w:val="00994AE2"/>
    <w:rsid w:val="009A26A8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697"/>
    <w:rsid w:val="009F2F0B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A3E"/>
    <w:rsid w:val="00A51E1B"/>
    <w:rsid w:val="00A55EA2"/>
    <w:rsid w:val="00A663EC"/>
    <w:rsid w:val="00A74A27"/>
    <w:rsid w:val="00A8132C"/>
    <w:rsid w:val="00A902E7"/>
    <w:rsid w:val="00A917DC"/>
    <w:rsid w:val="00A91CF1"/>
    <w:rsid w:val="00A92036"/>
    <w:rsid w:val="00AA45BE"/>
    <w:rsid w:val="00AB1F42"/>
    <w:rsid w:val="00AB4337"/>
    <w:rsid w:val="00AB58D6"/>
    <w:rsid w:val="00AB6466"/>
    <w:rsid w:val="00AC2203"/>
    <w:rsid w:val="00AC37A1"/>
    <w:rsid w:val="00AD68EE"/>
    <w:rsid w:val="00AE0913"/>
    <w:rsid w:val="00AE610E"/>
    <w:rsid w:val="00AF0599"/>
    <w:rsid w:val="00AF29D5"/>
    <w:rsid w:val="00AF5EF0"/>
    <w:rsid w:val="00AF71F2"/>
    <w:rsid w:val="00AF7202"/>
    <w:rsid w:val="00B002D0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605C0"/>
    <w:rsid w:val="00B63108"/>
    <w:rsid w:val="00B66579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223CE"/>
    <w:rsid w:val="00C23814"/>
    <w:rsid w:val="00C23D1C"/>
    <w:rsid w:val="00C30C0F"/>
    <w:rsid w:val="00C37FB6"/>
    <w:rsid w:val="00C46341"/>
    <w:rsid w:val="00C533D0"/>
    <w:rsid w:val="00C66057"/>
    <w:rsid w:val="00C702DE"/>
    <w:rsid w:val="00C71F6F"/>
    <w:rsid w:val="00C7538A"/>
    <w:rsid w:val="00C75FB5"/>
    <w:rsid w:val="00C76C2E"/>
    <w:rsid w:val="00C77038"/>
    <w:rsid w:val="00C85740"/>
    <w:rsid w:val="00C86D75"/>
    <w:rsid w:val="00C9107E"/>
    <w:rsid w:val="00C97A23"/>
    <w:rsid w:val="00CA2552"/>
    <w:rsid w:val="00CA2E85"/>
    <w:rsid w:val="00CB021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A335D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1D17"/>
    <w:rsid w:val="00EA2735"/>
    <w:rsid w:val="00EA43F8"/>
    <w:rsid w:val="00EB4770"/>
    <w:rsid w:val="00EC4CC7"/>
    <w:rsid w:val="00EC6566"/>
    <w:rsid w:val="00ED0ACA"/>
    <w:rsid w:val="00EE2ACA"/>
    <w:rsid w:val="00EE6B64"/>
    <w:rsid w:val="00EF1EC4"/>
    <w:rsid w:val="00EF3D63"/>
    <w:rsid w:val="00EF7EAC"/>
    <w:rsid w:val="00F01C8D"/>
    <w:rsid w:val="00F07D79"/>
    <w:rsid w:val="00F10B19"/>
    <w:rsid w:val="00F11E00"/>
    <w:rsid w:val="00F14023"/>
    <w:rsid w:val="00F14CB0"/>
    <w:rsid w:val="00F17DC8"/>
    <w:rsid w:val="00F27588"/>
    <w:rsid w:val="00F27F71"/>
    <w:rsid w:val="00F32340"/>
    <w:rsid w:val="00F4025C"/>
    <w:rsid w:val="00F43C7D"/>
    <w:rsid w:val="00F4645C"/>
    <w:rsid w:val="00F47117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1FCE5475"/>
  <w15:docId w15:val="{D6057AD0-7DAF-435E-8E22-5E3479F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-uppercase">
    <w:name w:val="text-uppercase"/>
    <w:basedOn w:val="Carpredefinitoparagrafo"/>
    <w:rsid w:val="005B4754"/>
  </w:style>
  <w:style w:type="character" w:styleId="Menzionenonrisolta">
    <w:name w:val="Unresolved Mention"/>
    <w:basedOn w:val="Carpredefinitoparagrafo"/>
    <w:uiPriority w:val="99"/>
    <w:semiHidden/>
    <w:unhideWhenUsed/>
    <w:rsid w:val="00C46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orientamento@unip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0685F-74DA-4BB2-BB88-96022BD7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2019-12-03T12:38:00Z</cp:lastPrinted>
  <dcterms:created xsi:type="dcterms:W3CDTF">2022-01-14T11:33:00Z</dcterms:created>
  <dcterms:modified xsi:type="dcterms:W3CDTF">2022-01-14T11:45:00Z</dcterms:modified>
</cp:coreProperties>
</file>