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595EC3" w:rsidRPr="00595EC3" w:rsidRDefault="00595EC3" w:rsidP="00595EC3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95EC3">
        <w:rPr>
          <w:rFonts w:ascii="Work Sans" w:eastAsia="Times New Roman" w:hAnsi="Work Sans" w:cs="Times New Roman"/>
          <w:b/>
          <w:bCs/>
          <w:color w:val="000000"/>
          <w:sz w:val="32"/>
          <w:szCs w:val="32"/>
          <w:bdr w:val="none" w:sz="0" w:space="0" w:color="auto" w:frame="1"/>
          <w:lang w:eastAsia="it-IT"/>
        </w:rPr>
        <w:t>UNIVERSITÀ DEGLI STUDI DI PERUGIA  </w:t>
      </w:r>
      <w:r w:rsidRPr="00595EC3">
        <w:rPr>
          <w:rFonts w:ascii="Work Sans" w:eastAsia="Times New Roman" w:hAnsi="Work Sans" w:cs="Times New Roman"/>
          <w:color w:val="201F1E"/>
          <w:sz w:val="32"/>
          <w:szCs w:val="32"/>
          <w:bdr w:val="none" w:sz="0" w:space="0" w:color="auto" w:frame="1"/>
          <w:lang w:eastAsia="it-IT"/>
        </w:rPr>
        <w:t> </w:t>
      </w:r>
      <w:r w:rsidRPr="00595EC3">
        <w:rPr>
          <w:rFonts w:ascii="Work Sans" w:eastAsia="Times New Roman" w:hAnsi="Work Sans" w:cs="Times New Roman"/>
          <w:color w:val="000000"/>
          <w:sz w:val="32"/>
          <w:szCs w:val="32"/>
          <w:bdr w:val="none" w:sz="0" w:space="0" w:color="auto" w:frame="1"/>
          <w:lang w:eastAsia="it-IT"/>
        </w:rPr>
        <w:t> </w:t>
      </w:r>
      <w:r w:rsidRPr="00595EC3">
        <w:rPr>
          <w:rFonts w:ascii="Work Sans" w:eastAsia="Times New Roman" w:hAnsi="Work Sans" w:cs="Times New Roman"/>
          <w:color w:val="201F1E"/>
          <w:sz w:val="32"/>
          <w:szCs w:val="32"/>
          <w:bdr w:val="none" w:sz="0" w:space="0" w:color="auto" w:frame="1"/>
          <w:lang w:eastAsia="it-IT"/>
        </w:rPr>
        <w:t> </w:t>
      </w:r>
      <w:r w:rsidRPr="00595EC3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</w:t>
      </w:r>
    </w:p>
    <w:p w:rsidR="00595EC3" w:rsidRPr="00595EC3" w:rsidRDefault="00595EC3" w:rsidP="00595EC3">
      <w:pPr>
        <w:shd w:val="clear" w:color="auto" w:fill="FFFFFF"/>
        <w:spacing w:after="0" w:line="240" w:lineRule="atLeast"/>
        <w:ind w:left="850" w:right="342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95EC3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595EC3">
        <w:rPr>
          <w:rFonts w:ascii="Work Sans" w:eastAsia="Times New Roman" w:hAnsi="Work Sans" w:cs="Times New Roman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595EC3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595EC3" w:rsidRPr="00595EC3" w:rsidRDefault="00595EC3" w:rsidP="00595E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81817"/>
          <w:sz w:val="15"/>
          <w:szCs w:val="15"/>
          <w:lang w:eastAsia="it-IT"/>
        </w:rPr>
      </w:pPr>
      <w:r w:rsidRPr="00595EC3">
        <w:rPr>
          <w:rFonts w:ascii="Work Sans" w:eastAsia="Times New Roman" w:hAnsi="Work Sans" w:cs="Times New Roman"/>
          <w:b/>
          <w:bCs/>
          <w:color w:val="181817"/>
          <w:sz w:val="22"/>
          <w:szCs w:val="22"/>
          <w:bdr w:val="none" w:sz="0" w:space="0" w:color="auto" w:frame="1"/>
          <w:lang w:eastAsia="it-IT"/>
        </w:rPr>
        <w:t> </w:t>
      </w:r>
    </w:p>
    <w:p w:rsidR="006E702E" w:rsidRPr="004607EA" w:rsidRDefault="006E702E" w:rsidP="004607EA">
      <w:pPr>
        <w:shd w:val="clear" w:color="auto" w:fill="FFFFFF"/>
        <w:spacing w:after="0" w:line="23" w:lineRule="atLeast"/>
        <w:jc w:val="center"/>
        <w:rPr>
          <w:rFonts w:ascii="Work Sans" w:hAnsi="Work Sans"/>
          <w:b/>
          <w:sz w:val="22"/>
          <w:szCs w:val="22"/>
        </w:rPr>
      </w:pPr>
    </w:p>
    <w:p w:rsidR="006E702E" w:rsidRPr="004607EA" w:rsidRDefault="006E702E" w:rsidP="004607EA">
      <w:pPr>
        <w:shd w:val="clear" w:color="auto" w:fill="FFFFFF"/>
        <w:spacing w:after="0" w:line="23" w:lineRule="atLeast"/>
        <w:jc w:val="center"/>
        <w:rPr>
          <w:rFonts w:ascii="Work Sans" w:hAnsi="Work Sans"/>
          <w:b/>
          <w:sz w:val="22"/>
          <w:szCs w:val="22"/>
        </w:rPr>
      </w:pPr>
      <w:r w:rsidRPr="004607EA">
        <w:rPr>
          <w:rFonts w:ascii="Work Sans" w:hAnsi="Work Sans"/>
          <w:b/>
          <w:sz w:val="22"/>
          <w:szCs w:val="22"/>
        </w:rPr>
        <w:t>Il dovere del ricordo e la responsabilità della parola</w:t>
      </w:r>
    </w:p>
    <w:p w:rsidR="006E702E" w:rsidRPr="004607EA" w:rsidRDefault="006E702E" w:rsidP="004607EA">
      <w:pPr>
        <w:shd w:val="clear" w:color="auto" w:fill="FFFFFF"/>
        <w:spacing w:after="0" w:line="23" w:lineRule="atLeast"/>
        <w:jc w:val="center"/>
        <w:rPr>
          <w:rFonts w:ascii="Work Sans" w:hAnsi="Work Sans"/>
          <w:b/>
          <w:sz w:val="22"/>
          <w:szCs w:val="22"/>
        </w:rPr>
      </w:pPr>
    </w:p>
    <w:p w:rsidR="006E702E" w:rsidRPr="004607EA" w:rsidRDefault="006E702E" w:rsidP="004607EA">
      <w:pPr>
        <w:shd w:val="clear" w:color="auto" w:fill="FFFFFF"/>
        <w:spacing w:after="0" w:line="23" w:lineRule="atLeast"/>
        <w:jc w:val="center"/>
        <w:rPr>
          <w:rFonts w:ascii="Work Sans" w:hAnsi="Work Sans"/>
          <w:b/>
          <w:sz w:val="22"/>
          <w:szCs w:val="22"/>
        </w:rPr>
      </w:pPr>
      <w:r w:rsidRPr="004607EA">
        <w:rPr>
          <w:rFonts w:ascii="Work Sans" w:hAnsi="Work Sans"/>
          <w:b/>
          <w:sz w:val="22"/>
          <w:szCs w:val="22"/>
        </w:rPr>
        <w:t>In occasione del Giorno della Memoria</w:t>
      </w:r>
    </w:p>
    <w:p w:rsidR="006E702E" w:rsidRPr="004607EA" w:rsidRDefault="006E702E" w:rsidP="004607EA">
      <w:pPr>
        <w:shd w:val="clear" w:color="auto" w:fill="FFFFFF"/>
        <w:spacing w:after="0" w:line="23" w:lineRule="atLeast"/>
        <w:jc w:val="center"/>
        <w:rPr>
          <w:rFonts w:ascii="Work Sans" w:hAnsi="Work Sans"/>
          <w:b/>
          <w:sz w:val="22"/>
          <w:szCs w:val="22"/>
        </w:rPr>
      </w:pPr>
      <w:r w:rsidRPr="004607EA">
        <w:rPr>
          <w:rFonts w:ascii="Work Sans" w:hAnsi="Work Sans"/>
          <w:b/>
          <w:sz w:val="22"/>
          <w:szCs w:val="22"/>
        </w:rPr>
        <w:t>webinar online, giovedì 27 gennaio 2022, ore 15,30</w:t>
      </w:r>
    </w:p>
    <w:p w:rsidR="006E702E" w:rsidRDefault="006E702E" w:rsidP="006E702E">
      <w:pPr>
        <w:pStyle w:val="NormaleWeb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000000"/>
        </w:rPr>
      </w:pPr>
      <w:r>
        <w:rPr>
          <w:rFonts w:ascii="Work Sans" w:hAnsi="Work Sans" w:cs="Calibri"/>
          <w:color w:val="000000"/>
          <w:bdr w:val="none" w:sz="0" w:space="0" w:color="auto" w:frame="1"/>
        </w:rPr>
        <w:t> </w:t>
      </w:r>
    </w:p>
    <w:p w:rsidR="006E702E" w:rsidRDefault="006E702E" w:rsidP="006E702E">
      <w:pPr>
        <w:pStyle w:val="NormaleWeb"/>
        <w:shd w:val="clear" w:color="auto" w:fill="FFFFFF"/>
        <w:spacing w:before="0" w:beforeAutospacing="0" w:after="0" w:afterAutospacing="0" w:line="276" w:lineRule="atLeast"/>
        <w:rPr>
          <w:rFonts w:ascii="Calibri" w:hAnsi="Calibri" w:cs="Calibri"/>
          <w:color w:val="000000"/>
        </w:rPr>
      </w:pPr>
      <w:r>
        <w:rPr>
          <w:rFonts w:ascii="Work Sans" w:hAnsi="Work Sans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:rsidR="006E702E" w:rsidRPr="004607EA" w:rsidRDefault="006E702E" w:rsidP="004607EA">
      <w:pPr>
        <w:pStyle w:val="NormaleWeb"/>
        <w:shd w:val="clear" w:color="auto" w:fill="FFFFFF"/>
        <w:spacing w:before="0" w:beforeAutospacing="0" w:after="0" w:afterAutospacing="0" w:line="23" w:lineRule="atLeast"/>
        <w:rPr>
          <w:rFonts w:ascii="Work Sans" w:hAnsi="Work Sans" w:cs="Calibri"/>
          <w:sz w:val="22"/>
          <w:szCs w:val="22"/>
        </w:rPr>
      </w:pPr>
      <w:r w:rsidRPr="004607EA">
        <w:rPr>
          <w:rFonts w:ascii="Work Sans" w:hAnsi="Work Sans" w:cs="Calibri"/>
          <w:sz w:val="22"/>
          <w:szCs w:val="22"/>
          <w:bdr w:val="none" w:sz="0" w:space="0" w:color="auto" w:frame="1"/>
        </w:rPr>
        <w:t xml:space="preserve">In occasione del </w:t>
      </w:r>
      <w:r w:rsidRPr="004607EA">
        <w:rPr>
          <w:rFonts w:ascii="Work Sans" w:hAnsi="Work Sans" w:cs="Calibri"/>
          <w:b/>
          <w:sz w:val="22"/>
          <w:szCs w:val="22"/>
          <w:bdr w:val="none" w:sz="0" w:space="0" w:color="auto" w:frame="1"/>
        </w:rPr>
        <w:t>“</w:t>
      </w:r>
      <w:r w:rsidRPr="004607EA">
        <w:rPr>
          <w:rFonts w:ascii="Work Sans" w:hAnsi="Work Sans" w:cs="Calibri"/>
          <w:b/>
          <w:bCs/>
          <w:sz w:val="22"/>
          <w:szCs w:val="22"/>
          <w:bdr w:val="none" w:sz="0" w:space="0" w:color="auto" w:frame="1"/>
        </w:rPr>
        <w:t>Giorno della Memoria</w:t>
      </w:r>
      <w:r w:rsidRPr="004607EA">
        <w:rPr>
          <w:rFonts w:ascii="Work Sans" w:hAnsi="Work Sans" w:cs="Calibri"/>
          <w:b/>
          <w:sz w:val="22"/>
          <w:szCs w:val="22"/>
          <w:bdr w:val="none" w:sz="0" w:space="0" w:color="auto" w:frame="1"/>
        </w:rPr>
        <w:t>”</w:t>
      </w:r>
      <w:r w:rsidRPr="004607EA">
        <w:rPr>
          <w:rFonts w:ascii="Work Sans" w:hAnsi="Work Sans" w:cs="Calibri"/>
          <w:sz w:val="22"/>
          <w:szCs w:val="22"/>
          <w:bdr w:val="none" w:sz="0" w:space="0" w:color="auto" w:frame="1"/>
        </w:rPr>
        <w:t>, la ricorrenza internazionale designata dalle Nazioni Unite per ricordare le vittime dell’Olocausto, l’Università degli Studi di Perugia presenta un </w:t>
      </w:r>
      <w:r w:rsidRPr="004607EA">
        <w:rPr>
          <w:rFonts w:ascii="Work Sans" w:hAnsi="Work Sans" w:cs="Calibri"/>
          <w:i/>
          <w:iCs/>
          <w:sz w:val="22"/>
          <w:szCs w:val="22"/>
          <w:bdr w:val="none" w:sz="0" w:space="0" w:color="auto" w:frame="1"/>
        </w:rPr>
        <w:t>webinar</w:t>
      </w:r>
      <w:r w:rsidRPr="004607EA">
        <w:rPr>
          <w:rFonts w:ascii="Work Sans" w:hAnsi="Work Sans" w:cs="Calibri"/>
          <w:sz w:val="22"/>
          <w:szCs w:val="22"/>
          <w:bdr w:val="none" w:sz="0" w:space="0" w:color="auto" w:frame="1"/>
        </w:rPr>
        <w:t xml:space="preserve"> di riflessione e confronto dal titolo </w:t>
      </w:r>
      <w:r w:rsidRPr="004607EA">
        <w:rPr>
          <w:rFonts w:ascii="Work Sans" w:hAnsi="Work Sans" w:cs="Calibri"/>
          <w:b/>
          <w:sz w:val="22"/>
          <w:szCs w:val="22"/>
          <w:bdr w:val="none" w:sz="0" w:space="0" w:color="auto" w:frame="1"/>
        </w:rPr>
        <w:t>“</w:t>
      </w:r>
      <w:r w:rsidRPr="004607EA">
        <w:rPr>
          <w:rFonts w:ascii="Work Sans" w:hAnsi="Work Sans" w:cs="Calibri"/>
          <w:b/>
          <w:bCs/>
          <w:sz w:val="22"/>
          <w:szCs w:val="22"/>
          <w:bdr w:val="none" w:sz="0" w:space="0" w:color="auto" w:frame="1"/>
        </w:rPr>
        <w:t>Il dovere del ricordo e la responsabilità della parola</w:t>
      </w:r>
      <w:r w:rsidRPr="004607EA">
        <w:rPr>
          <w:rFonts w:ascii="Work Sans" w:hAnsi="Work Sans" w:cs="Calibri"/>
          <w:b/>
          <w:sz w:val="22"/>
          <w:szCs w:val="22"/>
          <w:bdr w:val="none" w:sz="0" w:space="0" w:color="auto" w:frame="1"/>
        </w:rPr>
        <w:t>”</w:t>
      </w:r>
      <w:r w:rsidRPr="004607EA">
        <w:rPr>
          <w:rFonts w:ascii="Work Sans" w:hAnsi="Work Sans" w:cs="Calibri"/>
          <w:sz w:val="22"/>
          <w:szCs w:val="22"/>
          <w:bdr w:val="none" w:sz="0" w:space="0" w:color="auto" w:frame="1"/>
        </w:rPr>
        <w:t>, aperto al pubblico in modalità </w:t>
      </w:r>
      <w:r w:rsidRPr="004607EA">
        <w:rPr>
          <w:rFonts w:ascii="Work Sans" w:hAnsi="Work Sans" w:cs="Calibri"/>
          <w:i/>
          <w:iCs/>
          <w:sz w:val="22"/>
          <w:szCs w:val="22"/>
          <w:bdr w:val="none" w:sz="0" w:space="0" w:color="auto" w:frame="1"/>
        </w:rPr>
        <w:t>streaming</w:t>
      </w:r>
      <w:r w:rsidRPr="004607EA">
        <w:rPr>
          <w:rFonts w:ascii="Work Sans" w:hAnsi="Work Sans" w:cs="Calibri"/>
          <w:sz w:val="22"/>
          <w:szCs w:val="22"/>
          <w:bdr w:val="none" w:sz="0" w:space="0" w:color="auto" w:frame="1"/>
        </w:rPr>
        <w:t> sul </w:t>
      </w:r>
      <w:hyperlink r:id="rId8" w:tgtFrame="_blank" w:history="1">
        <w:r w:rsidRPr="004607EA">
          <w:rPr>
            <w:rStyle w:val="Collegamentoipertestuale"/>
            <w:rFonts w:ascii="Work Sans" w:hAnsi="Work Sans" w:cs="Calibri"/>
            <w:color w:val="auto"/>
            <w:sz w:val="22"/>
            <w:szCs w:val="22"/>
            <w:u w:val="none"/>
            <w:bdr w:val="none" w:sz="0" w:space="0" w:color="auto" w:frame="1"/>
          </w:rPr>
          <w:t xml:space="preserve">canale </w:t>
        </w:r>
        <w:proofErr w:type="spellStart"/>
        <w:r w:rsidRPr="004607EA">
          <w:rPr>
            <w:rStyle w:val="Collegamentoipertestuale"/>
            <w:rFonts w:ascii="Work Sans" w:hAnsi="Work Sans" w:cs="Calibri"/>
            <w:color w:val="auto"/>
            <w:sz w:val="22"/>
            <w:szCs w:val="22"/>
            <w:u w:val="none"/>
            <w:bdr w:val="none" w:sz="0" w:space="0" w:color="auto" w:frame="1"/>
          </w:rPr>
          <w:t>Youtube</w:t>
        </w:r>
        <w:proofErr w:type="spellEnd"/>
        <w:r w:rsidRPr="004607EA">
          <w:rPr>
            <w:rStyle w:val="Collegamentoipertestuale"/>
            <w:rFonts w:ascii="Work Sans" w:hAnsi="Work Sans" w:cs="Calibri"/>
            <w:color w:val="auto"/>
            <w:sz w:val="22"/>
            <w:szCs w:val="22"/>
            <w:u w:val="none"/>
            <w:bdr w:val="none" w:sz="0" w:space="0" w:color="auto" w:frame="1"/>
          </w:rPr>
          <w:t xml:space="preserve"> dell’Università degli Studi di Perugia</w:t>
        </w:r>
      </w:hyperlink>
      <w:r w:rsidRPr="004607EA">
        <w:rPr>
          <w:rFonts w:ascii="Work Sans" w:hAnsi="Work Sans" w:cs="Calibri"/>
          <w:sz w:val="22"/>
          <w:szCs w:val="22"/>
          <w:bdr w:val="none" w:sz="0" w:space="0" w:color="auto" w:frame="1"/>
        </w:rPr>
        <w:t>.  </w:t>
      </w:r>
    </w:p>
    <w:p w:rsidR="004607EA" w:rsidRDefault="004607EA" w:rsidP="004607EA">
      <w:pPr>
        <w:pStyle w:val="Titolo2"/>
        <w:shd w:val="clear" w:color="auto" w:fill="FFFFFF"/>
        <w:spacing w:before="0" w:after="0" w:line="23" w:lineRule="atLeast"/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</w:pPr>
    </w:p>
    <w:p w:rsidR="006E702E" w:rsidRDefault="006E702E" w:rsidP="004607EA">
      <w:pPr>
        <w:pStyle w:val="Titolo2"/>
        <w:shd w:val="clear" w:color="auto" w:fill="FFFFFF"/>
        <w:spacing w:before="0" w:after="0" w:line="23" w:lineRule="atLeast"/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</w:pPr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>Aprirà il seminario, </w:t>
      </w:r>
      <w:r w:rsidRPr="004607EA">
        <w:rPr>
          <w:rFonts w:ascii="Work Sans" w:hAnsi="Work Sans"/>
          <w:color w:val="auto"/>
          <w:sz w:val="22"/>
          <w:szCs w:val="22"/>
          <w:bdr w:val="none" w:sz="0" w:space="0" w:color="auto" w:frame="1"/>
        </w:rPr>
        <w:t>alle ore 15,30</w:t>
      </w:r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>, l’introduzione del Magnifico Rettore </w:t>
      </w:r>
      <w:r w:rsidRPr="004607EA">
        <w:rPr>
          <w:rFonts w:ascii="Work Sans" w:hAnsi="Work Sans"/>
          <w:color w:val="auto"/>
          <w:sz w:val="22"/>
          <w:szCs w:val="22"/>
          <w:bdr w:val="none" w:sz="0" w:space="0" w:color="auto" w:frame="1"/>
        </w:rPr>
        <w:t xml:space="preserve">Prof. </w:t>
      </w:r>
      <w:r w:rsidRPr="004607EA">
        <w:rPr>
          <w:rFonts w:ascii="Work Sans" w:hAnsi="Work Sans"/>
          <w:b/>
          <w:color w:val="auto"/>
          <w:sz w:val="22"/>
          <w:szCs w:val="22"/>
          <w:bdr w:val="none" w:sz="0" w:space="0" w:color="auto" w:frame="1"/>
        </w:rPr>
        <w:t>Maurizio Oliviero</w:t>
      </w:r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>, cui seguirà l’intervento del </w:t>
      </w:r>
      <w:r w:rsidRPr="004607EA">
        <w:rPr>
          <w:rFonts w:ascii="Work Sans" w:hAnsi="Work Sans"/>
          <w:color w:val="auto"/>
          <w:sz w:val="22"/>
          <w:szCs w:val="22"/>
          <w:bdr w:val="none" w:sz="0" w:space="0" w:color="auto" w:frame="1"/>
        </w:rPr>
        <w:t xml:space="preserve">Prof. </w:t>
      </w:r>
      <w:r w:rsidRPr="004607EA">
        <w:rPr>
          <w:rFonts w:ascii="Work Sans" w:hAnsi="Work Sans"/>
          <w:b/>
          <w:color w:val="auto"/>
          <w:sz w:val="22"/>
          <w:szCs w:val="22"/>
          <w:bdr w:val="none" w:sz="0" w:space="0" w:color="auto" w:frame="1"/>
        </w:rPr>
        <w:t>Alon Confino</w:t>
      </w:r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 xml:space="preserve">, docente di Storia e studi sull’ebraismo e Direttore dell’“Institute for </w:t>
      </w:r>
      <w:proofErr w:type="spellStart"/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>Holocaust</w:t>
      </w:r>
      <w:proofErr w:type="spellEnd"/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 xml:space="preserve">, Genocide, and Memory Studies” della </w:t>
      </w:r>
      <w:proofErr w:type="spellStart"/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>University</w:t>
      </w:r>
      <w:proofErr w:type="spellEnd"/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 xml:space="preserve"> of Massachusetts, </w:t>
      </w:r>
      <w:proofErr w:type="spellStart"/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>Amherst</w:t>
      </w:r>
      <w:proofErr w:type="spellEnd"/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 xml:space="preserve"> (USA).  </w:t>
      </w:r>
    </w:p>
    <w:p w:rsidR="004607EA" w:rsidRPr="004607EA" w:rsidRDefault="004607EA" w:rsidP="004607EA">
      <w:pPr>
        <w:spacing w:after="0" w:line="23" w:lineRule="atLeast"/>
      </w:pPr>
    </w:p>
    <w:p w:rsidR="006E702E" w:rsidRDefault="006E702E" w:rsidP="004607EA">
      <w:pPr>
        <w:pStyle w:val="Titolo2"/>
        <w:shd w:val="clear" w:color="auto" w:fill="FFFFFF"/>
        <w:spacing w:before="0" w:after="0" w:line="23" w:lineRule="atLeast"/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</w:pPr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>Interverranno quindi la </w:t>
      </w:r>
      <w:r w:rsidRPr="004607EA">
        <w:rPr>
          <w:rFonts w:ascii="Work Sans" w:hAnsi="Work Sans"/>
          <w:color w:val="auto"/>
          <w:sz w:val="22"/>
          <w:szCs w:val="22"/>
          <w:bdr w:val="none" w:sz="0" w:space="0" w:color="auto" w:frame="1"/>
        </w:rPr>
        <w:t xml:space="preserve">Dott.ssa </w:t>
      </w:r>
      <w:r w:rsidRPr="004607EA">
        <w:rPr>
          <w:rFonts w:ascii="Work Sans" w:hAnsi="Work Sans"/>
          <w:b/>
          <w:color w:val="auto"/>
          <w:sz w:val="22"/>
          <w:szCs w:val="22"/>
          <w:bdr w:val="none" w:sz="0" w:space="0" w:color="auto" w:frame="1"/>
        </w:rPr>
        <w:t xml:space="preserve">Maria Luciana </w:t>
      </w:r>
      <w:proofErr w:type="spellStart"/>
      <w:r w:rsidRPr="004607EA">
        <w:rPr>
          <w:rFonts w:ascii="Work Sans" w:hAnsi="Work Sans"/>
          <w:b/>
          <w:color w:val="auto"/>
          <w:sz w:val="22"/>
          <w:szCs w:val="22"/>
          <w:bdr w:val="none" w:sz="0" w:space="0" w:color="auto" w:frame="1"/>
        </w:rPr>
        <w:t>Buseghin</w:t>
      </w:r>
      <w:proofErr w:type="spellEnd"/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>, antropologa culturale, studiosa di ebraismo e Presidente dell’Associazione Italia-Israele di Perugia, con un approfondimento sul tema: “Olocausto: ricordo, testimonianza, memoria” e il</w:t>
      </w:r>
      <w:r w:rsidRPr="004607EA">
        <w:rPr>
          <w:rFonts w:ascii="Work Sans" w:hAnsi="Work Sans"/>
          <w:bCs/>
          <w:i/>
          <w:iCs/>
          <w:color w:val="auto"/>
          <w:sz w:val="22"/>
          <w:szCs w:val="22"/>
          <w:bdr w:val="none" w:sz="0" w:space="0" w:color="auto" w:frame="1"/>
        </w:rPr>
        <w:t> </w:t>
      </w:r>
      <w:r w:rsidRPr="004607EA">
        <w:rPr>
          <w:rFonts w:ascii="Work Sans" w:hAnsi="Work Sans"/>
          <w:color w:val="auto"/>
          <w:sz w:val="22"/>
          <w:szCs w:val="22"/>
          <w:bdr w:val="none" w:sz="0" w:space="0" w:color="auto" w:frame="1"/>
        </w:rPr>
        <w:t xml:space="preserve">Prof. </w:t>
      </w:r>
      <w:r w:rsidRPr="004607EA">
        <w:rPr>
          <w:rFonts w:ascii="Work Sans" w:hAnsi="Work Sans"/>
          <w:b/>
          <w:color w:val="auto"/>
          <w:sz w:val="22"/>
          <w:szCs w:val="22"/>
          <w:bdr w:val="none" w:sz="0" w:space="0" w:color="auto" w:frame="1"/>
        </w:rPr>
        <w:t>Mario Tosti</w:t>
      </w:r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>, Delegato rettorale per il settore umane risorse e docente di Storia Moderna presso il Dipartimento di Lettere - lingue, letterature e civiltà antiche e moderne dell’Ateneo, con un contributo su: “A 22 anni dalla legge 211 del 20 luglio 2000 – Usi e abusi della memoria”. </w:t>
      </w:r>
    </w:p>
    <w:p w:rsidR="004607EA" w:rsidRDefault="004607EA" w:rsidP="004607EA">
      <w:pPr>
        <w:pStyle w:val="Titolo2"/>
        <w:shd w:val="clear" w:color="auto" w:fill="FFFFFF"/>
        <w:spacing w:before="0" w:after="0" w:line="23" w:lineRule="atLeast"/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</w:pPr>
    </w:p>
    <w:p w:rsidR="006E702E" w:rsidRPr="004607EA" w:rsidRDefault="006E702E" w:rsidP="004607EA">
      <w:pPr>
        <w:pStyle w:val="Titolo2"/>
        <w:shd w:val="clear" w:color="auto" w:fill="FFFFFF"/>
        <w:spacing w:before="0" w:after="0" w:line="23" w:lineRule="atLeast"/>
        <w:rPr>
          <w:rFonts w:ascii="Work Sans" w:hAnsi="Work Sans"/>
          <w:bCs/>
          <w:color w:val="auto"/>
          <w:sz w:val="22"/>
          <w:szCs w:val="22"/>
        </w:rPr>
      </w:pPr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>Il </w:t>
      </w:r>
      <w:r w:rsidRPr="004607EA">
        <w:rPr>
          <w:rFonts w:ascii="Work Sans" w:hAnsi="Work Sans"/>
          <w:bCs/>
          <w:i/>
          <w:iCs/>
          <w:color w:val="auto"/>
          <w:sz w:val="22"/>
          <w:szCs w:val="22"/>
          <w:bdr w:val="none" w:sz="0" w:space="0" w:color="auto" w:frame="1"/>
        </w:rPr>
        <w:t>webinar</w:t>
      </w:r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> sarà concluso dal </w:t>
      </w:r>
      <w:r w:rsidRPr="004607EA">
        <w:rPr>
          <w:rFonts w:ascii="Work Sans" w:hAnsi="Work Sans"/>
          <w:color w:val="auto"/>
          <w:sz w:val="22"/>
          <w:szCs w:val="22"/>
          <w:bdr w:val="none" w:sz="0" w:space="0" w:color="auto" w:frame="1"/>
        </w:rPr>
        <w:t xml:space="preserve">Sig. </w:t>
      </w:r>
      <w:r w:rsidRPr="004607EA">
        <w:rPr>
          <w:rFonts w:ascii="Work Sans" w:hAnsi="Work Sans"/>
          <w:b/>
          <w:color w:val="auto"/>
          <w:sz w:val="22"/>
          <w:szCs w:val="22"/>
          <w:bdr w:val="none" w:sz="0" w:space="0" w:color="auto" w:frame="1"/>
        </w:rPr>
        <w:t>Gianluca Menichelli</w:t>
      </w:r>
      <w:r w:rsidRPr="004607EA">
        <w:rPr>
          <w:rFonts w:ascii="Work Sans" w:hAnsi="Work Sans"/>
          <w:bCs/>
          <w:color w:val="auto"/>
          <w:sz w:val="22"/>
          <w:szCs w:val="22"/>
          <w:bdr w:val="none" w:sz="0" w:space="0" w:color="auto" w:frame="1"/>
        </w:rPr>
        <w:t>, in rappresentanza delle studentesse e degli studenti dell’Università degli Studi di Perugia.</w:t>
      </w:r>
    </w:p>
    <w:p w:rsidR="006E702E" w:rsidRDefault="006E702E" w:rsidP="004607EA">
      <w:pPr>
        <w:shd w:val="clear" w:color="auto" w:fill="FFFFFF"/>
        <w:spacing w:after="0" w:line="2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ork Sans" w:hAnsi="Work Sans" w:cs="Arial"/>
          <w:sz w:val="22"/>
          <w:szCs w:val="22"/>
          <w:bdr w:val="none" w:sz="0" w:space="0" w:color="auto" w:frame="1"/>
        </w:rPr>
        <w:br/>
      </w:r>
    </w:p>
    <w:p w:rsidR="006E702E" w:rsidRPr="004607EA" w:rsidRDefault="006E702E" w:rsidP="004607EA">
      <w:pPr>
        <w:shd w:val="clear" w:color="auto" w:fill="FFFFFF"/>
        <w:spacing w:after="0" w:line="23" w:lineRule="atLeast"/>
        <w:rPr>
          <w:rFonts w:ascii="Work Sans" w:eastAsia="Times New Roman" w:hAnsi="Work Sans" w:cs="Arial"/>
          <w:b/>
          <w:color w:val="000000"/>
          <w:sz w:val="22"/>
          <w:szCs w:val="22"/>
          <w:bdr w:val="none" w:sz="0" w:space="0" w:color="auto" w:frame="1"/>
          <w:lang w:eastAsia="it-IT"/>
        </w:rPr>
      </w:pPr>
      <w:r w:rsidRPr="004607EA">
        <w:rPr>
          <w:rFonts w:ascii="Work Sans" w:eastAsia="Times New Roman" w:hAnsi="Work Sans" w:cs="Arial"/>
          <w:b/>
          <w:color w:val="000000"/>
          <w:sz w:val="22"/>
          <w:szCs w:val="22"/>
          <w:bdr w:val="none" w:sz="0" w:space="0" w:color="auto" w:frame="1"/>
          <w:lang w:eastAsia="it-IT"/>
        </w:rPr>
        <w:t>Perugia, 2</w:t>
      </w:r>
      <w:r w:rsidR="001D3946">
        <w:rPr>
          <w:rFonts w:ascii="Work Sans" w:eastAsia="Times New Roman" w:hAnsi="Work Sans" w:cs="Arial"/>
          <w:b/>
          <w:color w:val="000000"/>
          <w:sz w:val="22"/>
          <w:szCs w:val="22"/>
          <w:bdr w:val="none" w:sz="0" w:space="0" w:color="auto" w:frame="1"/>
          <w:lang w:eastAsia="it-IT"/>
        </w:rPr>
        <w:t>6</w:t>
      </w:r>
      <w:r w:rsidRPr="004607EA">
        <w:rPr>
          <w:rFonts w:ascii="Work Sans" w:eastAsia="Times New Roman" w:hAnsi="Work Sans" w:cs="Arial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 gennaio 2022</w:t>
      </w:r>
      <w:bookmarkStart w:id="0" w:name="_GoBack"/>
      <w:bookmarkEnd w:id="0"/>
    </w:p>
    <w:p w:rsidR="008F1952" w:rsidRPr="008C79A1" w:rsidRDefault="008F1952" w:rsidP="008F1952">
      <w:pPr>
        <w:shd w:val="clear" w:color="auto" w:fill="FFFFFF"/>
        <w:spacing w:after="0" w:line="23" w:lineRule="atLeast"/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8F1952" w:rsidRPr="008C79A1" w:rsidRDefault="008F1952" w:rsidP="008F1952">
      <w:pPr>
        <w:shd w:val="clear" w:color="auto" w:fill="FFFFFF"/>
        <w:spacing w:after="0" w:line="23" w:lineRule="atLeast"/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8F1952" w:rsidRPr="008C79A1" w:rsidRDefault="008F1952" w:rsidP="00A70173">
      <w:pPr>
        <w:shd w:val="clear" w:color="auto" w:fill="FFFFFF"/>
        <w:spacing w:after="0" w:line="23" w:lineRule="atLeast"/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4607EA" w:rsidRDefault="004607EA" w:rsidP="00EE26A4">
      <w:pPr>
        <w:shd w:val="clear" w:color="auto" w:fill="FFFFFF"/>
        <w:spacing w:after="450" w:line="240" w:lineRule="auto"/>
        <w:rPr>
          <w:rFonts w:ascii="Work Sans" w:eastAsia="Times New Roman" w:hAnsi="Work Sans" w:cs="Arial"/>
          <w:b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595EC3" w:rsidRPr="008C79A1" w:rsidRDefault="00595EC3" w:rsidP="00EE26A4">
      <w:pPr>
        <w:shd w:val="clear" w:color="auto" w:fill="FFFFFF"/>
        <w:spacing w:after="450" w:line="240" w:lineRule="auto"/>
        <w:rPr>
          <w:rFonts w:ascii="Work Sans" w:eastAsia="Times New Roman" w:hAnsi="Work Sans" w:cs="Times New Roman"/>
          <w:color w:val="181817"/>
          <w:sz w:val="22"/>
          <w:szCs w:val="22"/>
          <w:lang w:eastAsia="it-IT"/>
        </w:rPr>
      </w:pPr>
      <w:r w:rsidRPr="008C79A1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br/>
      </w:r>
    </w:p>
    <w:p w:rsidR="000454B6" w:rsidRPr="00EE26A4" w:rsidRDefault="000454B6" w:rsidP="00A965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</w:p>
    <w:sectPr w:rsidR="000454B6" w:rsidRPr="00EE26A4" w:rsidSect="00E95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1B0" w:rsidRDefault="00D861B0" w:rsidP="005C2BD2">
      <w:r>
        <w:separator/>
      </w:r>
    </w:p>
  </w:endnote>
  <w:endnote w:type="continuationSeparator" w:id="0">
    <w:p w:rsidR="00D861B0" w:rsidRDefault="00D861B0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1B0" w:rsidRDefault="00D861B0" w:rsidP="005C2BD2">
      <w:r>
        <w:separator/>
      </w:r>
    </w:p>
  </w:footnote>
  <w:footnote w:type="continuationSeparator" w:id="0">
    <w:p w:rsidR="00D861B0" w:rsidRDefault="00D861B0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D861B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D861B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D861B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52DC1"/>
    <w:rsid w:val="00155B5A"/>
    <w:rsid w:val="00161EE2"/>
    <w:rsid w:val="001654DC"/>
    <w:rsid w:val="0017356C"/>
    <w:rsid w:val="001738C8"/>
    <w:rsid w:val="0018200B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D1747"/>
    <w:rsid w:val="001D30A5"/>
    <w:rsid w:val="001D3946"/>
    <w:rsid w:val="001D4E78"/>
    <w:rsid w:val="001D7153"/>
    <w:rsid w:val="001E49D5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167C"/>
    <w:rsid w:val="00244FA4"/>
    <w:rsid w:val="00251B02"/>
    <w:rsid w:val="00256707"/>
    <w:rsid w:val="00277CAE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3465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57108"/>
    <w:rsid w:val="00360DED"/>
    <w:rsid w:val="0036344E"/>
    <w:rsid w:val="0036746A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58EE"/>
    <w:rsid w:val="00426F29"/>
    <w:rsid w:val="00432939"/>
    <w:rsid w:val="004368D1"/>
    <w:rsid w:val="00436DD6"/>
    <w:rsid w:val="004378A4"/>
    <w:rsid w:val="00452D42"/>
    <w:rsid w:val="004552EA"/>
    <w:rsid w:val="004607EA"/>
    <w:rsid w:val="004611DE"/>
    <w:rsid w:val="0047605D"/>
    <w:rsid w:val="00484A62"/>
    <w:rsid w:val="004850CC"/>
    <w:rsid w:val="00491E9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4D00"/>
    <w:rsid w:val="005017E3"/>
    <w:rsid w:val="00505543"/>
    <w:rsid w:val="00506A84"/>
    <w:rsid w:val="005128C4"/>
    <w:rsid w:val="00517C96"/>
    <w:rsid w:val="00517D51"/>
    <w:rsid w:val="005208BF"/>
    <w:rsid w:val="00523068"/>
    <w:rsid w:val="00523F28"/>
    <w:rsid w:val="0052728C"/>
    <w:rsid w:val="005303DC"/>
    <w:rsid w:val="00530F98"/>
    <w:rsid w:val="00531327"/>
    <w:rsid w:val="00546C58"/>
    <w:rsid w:val="00555A3B"/>
    <w:rsid w:val="00565C45"/>
    <w:rsid w:val="00570E73"/>
    <w:rsid w:val="005749DB"/>
    <w:rsid w:val="005824A0"/>
    <w:rsid w:val="00595EC3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5EBD"/>
    <w:rsid w:val="005E251D"/>
    <w:rsid w:val="005E2C4E"/>
    <w:rsid w:val="00610405"/>
    <w:rsid w:val="00612909"/>
    <w:rsid w:val="0061418C"/>
    <w:rsid w:val="00614A38"/>
    <w:rsid w:val="00617570"/>
    <w:rsid w:val="0063055A"/>
    <w:rsid w:val="00647FCF"/>
    <w:rsid w:val="00675329"/>
    <w:rsid w:val="006816EF"/>
    <w:rsid w:val="00686C19"/>
    <w:rsid w:val="00686DF1"/>
    <w:rsid w:val="00691628"/>
    <w:rsid w:val="006961B8"/>
    <w:rsid w:val="006C1D02"/>
    <w:rsid w:val="006C2FC8"/>
    <w:rsid w:val="006E5493"/>
    <w:rsid w:val="006E702E"/>
    <w:rsid w:val="006F5AC9"/>
    <w:rsid w:val="00701A93"/>
    <w:rsid w:val="0074090E"/>
    <w:rsid w:val="007445F5"/>
    <w:rsid w:val="00751560"/>
    <w:rsid w:val="00753E70"/>
    <w:rsid w:val="007604C3"/>
    <w:rsid w:val="00761152"/>
    <w:rsid w:val="0076782D"/>
    <w:rsid w:val="00771C4A"/>
    <w:rsid w:val="00775A96"/>
    <w:rsid w:val="007A6E13"/>
    <w:rsid w:val="007B6981"/>
    <w:rsid w:val="007C4F03"/>
    <w:rsid w:val="007E1B9A"/>
    <w:rsid w:val="007F040D"/>
    <w:rsid w:val="007F4861"/>
    <w:rsid w:val="0080048D"/>
    <w:rsid w:val="00801CEF"/>
    <w:rsid w:val="00802B52"/>
    <w:rsid w:val="008063B6"/>
    <w:rsid w:val="00810E86"/>
    <w:rsid w:val="008135A8"/>
    <w:rsid w:val="00816E8F"/>
    <w:rsid w:val="0082135A"/>
    <w:rsid w:val="00831101"/>
    <w:rsid w:val="00832FCE"/>
    <w:rsid w:val="00841FEB"/>
    <w:rsid w:val="008424C4"/>
    <w:rsid w:val="008451E7"/>
    <w:rsid w:val="00867402"/>
    <w:rsid w:val="008765FA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C79A1"/>
    <w:rsid w:val="008D1A38"/>
    <w:rsid w:val="008D3BE7"/>
    <w:rsid w:val="008F1952"/>
    <w:rsid w:val="008F1E74"/>
    <w:rsid w:val="008F2738"/>
    <w:rsid w:val="008F52FD"/>
    <w:rsid w:val="008F53C6"/>
    <w:rsid w:val="00902464"/>
    <w:rsid w:val="009042E5"/>
    <w:rsid w:val="00905B7F"/>
    <w:rsid w:val="00916EC7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E5D"/>
    <w:rsid w:val="00975E2F"/>
    <w:rsid w:val="009770DC"/>
    <w:rsid w:val="009906D5"/>
    <w:rsid w:val="009906DD"/>
    <w:rsid w:val="00991BA9"/>
    <w:rsid w:val="00994AE2"/>
    <w:rsid w:val="009A50C4"/>
    <w:rsid w:val="009A5627"/>
    <w:rsid w:val="009A74DA"/>
    <w:rsid w:val="009B1DCC"/>
    <w:rsid w:val="009B440B"/>
    <w:rsid w:val="009B691D"/>
    <w:rsid w:val="009C35E1"/>
    <w:rsid w:val="009C6576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5248E"/>
    <w:rsid w:val="00A663EC"/>
    <w:rsid w:val="00A70173"/>
    <w:rsid w:val="00A74A27"/>
    <w:rsid w:val="00A8132C"/>
    <w:rsid w:val="00A902E7"/>
    <w:rsid w:val="00A917DC"/>
    <w:rsid w:val="00A91CF1"/>
    <w:rsid w:val="00A92036"/>
    <w:rsid w:val="00A96516"/>
    <w:rsid w:val="00AA45BE"/>
    <w:rsid w:val="00AB1F42"/>
    <w:rsid w:val="00AB4337"/>
    <w:rsid w:val="00AB6466"/>
    <w:rsid w:val="00AC2203"/>
    <w:rsid w:val="00AC37A1"/>
    <w:rsid w:val="00AC4A9A"/>
    <w:rsid w:val="00AC593E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37D2"/>
    <w:rsid w:val="00B74564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C00CE7"/>
    <w:rsid w:val="00C03E3C"/>
    <w:rsid w:val="00C07935"/>
    <w:rsid w:val="00C223CE"/>
    <w:rsid w:val="00C23814"/>
    <w:rsid w:val="00C23D1C"/>
    <w:rsid w:val="00C30C0F"/>
    <w:rsid w:val="00C37FB6"/>
    <w:rsid w:val="00C51D33"/>
    <w:rsid w:val="00C533D0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B78FF"/>
    <w:rsid w:val="00CC4DF2"/>
    <w:rsid w:val="00CD05E1"/>
    <w:rsid w:val="00CD2401"/>
    <w:rsid w:val="00CD59E2"/>
    <w:rsid w:val="00CE088D"/>
    <w:rsid w:val="00CE253C"/>
    <w:rsid w:val="00CF03B5"/>
    <w:rsid w:val="00CF6EE7"/>
    <w:rsid w:val="00CF7026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861B0"/>
    <w:rsid w:val="00DA0151"/>
    <w:rsid w:val="00DA03D1"/>
    <w:rsid w:val="00DA3945"/>
    <w:rsid w:val="00DB4506"/>
    <w:rsid w:val="00DC1CB7"/>
    <w:rsid w:val="00DC1FF9"/>
    <w:rsid w:val="00DD0737"/>
    <w:rsid w:val="00DD1931"/>
    <w:rsid w:val="00DD4170"/>
    <w:rsid w:val="00DE34C9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476BC"/>
    <w:rsid w:val="00E4781E"/>
    <w:rsid w:val="00E479F1"/>
    <w:rsid w:val="00E518DA"/>
    <w:rsid w:val="00E57FE1"/>
    <w:rsid w:val="00E6083B"/>
    <w:rsid w:val="00E71C12"/>
    <w:rsid w:val="00E91805"/>
    <w:rsid w:val="00E95410"/>
    <w:rsid w:val="00EA06FD"/>
    <w:rsid w:val="00EA0980"/>
    <w:rsid w:val="00EA1D17"/>
    <w:rsid w:val="00EA2735"/>
    <w:rsid w:val="00EA43F8"/>
    <w:rsid w:val="00EB4770"/>
    <w:rsid w:val="00EC4CC7"/>
    <w:rsid w:val="00ED0ACA"/>
    <w:rsid w:val="00EE26A4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7588"/>
    <w:rsid w:val="00F27F71"/>
    <w:rsid w:val="00F32340"/>
    <w:rsid w:val="00F32523"/>
    <w:rsid w:val="00F4025C"/>
    <w:rsid w:val="00F43C7D"/>
    <w:rsid w:val="00F4645C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98A99B5"/>
  <w15:docId w15:val="{2132B24C-0B93-4156-8B8B-C6AC3CEF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1u3O5byoWAdFP773sRHB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556A7-039F-4D02-8B74-64FBC2B3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4</cp:revision>
  <cp:lastPrinted>2019-12-03T12:38:00Z</cp:lastPrinted>
  <dcterms:created xsi:type="dcterms:W3CDTF">2022-01-26T11:33:00Z</dcterms:created>
  <dcterms:modified xsi:type="dcterms:W3CDTF">2022-01-26T11:33:00Z</dcterms:modified>
</cp:coreProperties>
</file>