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04708B" w:rsidRPr="0004708B" w:rsidRDefault="0004708B" w:rsidP="0004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UNIVERSITÀ DEGLI STUDI </w:t>
      </w:r>
      <w:proofErr w:type="spellStart"/>
      <w:r w:rsidRPr="0004708B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DI</w:t>
      </w:r>
      <w:proofErr w:type="spellEnd"/>
      <w:r w:rsidRPr="0004708B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 PERUGIA</w:t>
      </w:r>
      <w:r w:rsidRPr="0004708B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04708B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  <w:r w:rsidRPr="0004708B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t>  </w:t>
      </w:r>
    </w:p>
    <w:p w:rsidR="0004708B" w:rsidRPr="0004708B" w:rsidRDefault="0004708B" w:rsidP="0004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Verdana" w:eastAsia="Times New Roman" w:hAnsi="Verdana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  <w:r w:rsidRPr="0004708B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  <w:r w:rsidRPr="0004708B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t>  </w:t>
      </w:r>
    </w:p>
    <w:p w:rsidR="0004708B" w:rsidRPr="0004708B" w:rsidRDefault="0004708B" w:rsidP="0004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color w:val="323130"/>
          <w:sz w:val="26"/>
          <w:szCs w:val="26"/>
          <w:bdr w:val="none" w:sz="0" w:space="0" w:color="auto" w:frame="1"/>
          <w:lang w:eastAsia="it-IT"/>
        </w:rPr>
        <w:t>CONFERENZA STAMPA</w:t>
      </w:r>
      <w:r w:rsidRPr="0004708B">
        <w:rPr>
          <w:rFonts w:ascii="Work Sans" w:eastAsia="Times New Roman" w:hAnsi="Work Sans" w:cs="Times New Roman"/>
          <w:b/>
          <w:bCs/>
          <w:color w:val="FF0000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pacing w:after="0" w:line="276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color w:val="FF0000"/>
          <w:bdr w:val="none" w:sz="0" w:space="0" w:color="auto" w:frame="1"/>
          <w:lang w:eastAsia="it-IT"/>
        </w:rPr>
        <w:t>**** I GIORNALISTI SONO INVITATI A PARTECIPARE IN PRESENZA ****</w:t>
      </w:r>
      <w:r w:rsidRPr="0004708B">
        <w:rPr>
          <w:rFonts w:ascii="Work Sans" w:eastAsia="Times New Roman" w:hAnsi="Work Sans" w:cs="Times New Roman"/>
          <w:color w:val="FF0000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Presentazione di Green Deal, progetto per la formazione di esperti </w:t>
      </w:r>
    </w:p>
    <w:p w:rsidR="0004708B" w:rsidRPr="0004708B" w:rsidRDefault="0004708B" w:rsidP="000470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operanti nell’ambito della sostenibilità urbana e ambientale, con corsi gratuiti e tirocini retribuiti </w:t>
      </w:r>
    </w:p>
    <w:p w:rsidR="0004708B" w:rsidRPr="0004708B" w:rsidRDefault="0004708B" w:rsidP="000470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Terni - Venerdì 29 aprile, ore 11.30  </w:t>
      </w:r>
    </w:p>
    <w:p w:rsidR="0004708B" w:rsidRPr="0004708B" w:rsidRDefault="0004708B" w:rsidP="000470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 xml:space="preserve">Sede di Ingegneria – Strada di </w:t>
      </w:r>
      <w:proofErr w:type="spellStart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Pentima</w:t>
      </w:r>
      <w:proofErr w:type="spellEnd"/>
      <w:r w:rsidRPr="0004708B">
        <w:rPr>
          <w:rFonts w:ascii="Work Sans" w:eastAsia="Times New Roman" w:hAnsi="Work Sans" w:cs="Times New Roman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  </w:t>
      </w:r>
    </w:p>
    <w:p w:rsidR="0004708B" w:rsidRPr="0004708B" w:rsidRDefault="0004708B" w:rsidP="000470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Venerdì 29 aprile 2022, alle ore 11.30, a Terni, </w:t>
      </w:r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nell’Aula 1/bis ex DUEC - Sede di Ingegneria, strada di </w:t>
      </w:r>
      <w:proofErr w:type="spellStart"/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Pentima</w:t>
      </w:r>
      <w:proofErr w:type="spellEnd"/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 6, si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terrà la conferenza stampa di presentazione di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Green Deal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 il progetto formativo per esperti operanti nell’ambito della sostenibilità urbana e ambientale, con particolare riferimento all’area strategica “Energia, ambiente e chimica verde”, organizzato da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Api Servizi srl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in ATS - associazione temporanea di scopo - con </w:t>
      </w:r>
      <w:proofErr w:type="spellStart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Enfap</w:t>
      </w:r>
      <w:proofErr w:type="spellEnd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 xml:space="preserve"> Umbria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 </w:t>
      </w:r>
      <w:proofErr w:type="spellStart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Apiform</w:t>
      </w:r>
      <w:proofErr w:type="spellEnd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 xml:space="preserve"> srl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e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Università degli Studi di Perugia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. </w:t>
      </w:r>
    </w:p>
    <w:p w:rsidR="0004708B" w:rsidRPr="0004708B" w:rsidRDefault="0004708B" w:rsidP="000470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All’incontro con i giornalisti interverranno il Prof.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 xml:space="preserve">Stefano </w:t>
      </w:r>
      <w:proofErr w:type="spellStart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Brancorsini</w:t>
      </w:r>
      <w:proofErr w:type="spellEnd"/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 Delegato del Rettore </w:t>
      </w:r>
      <w:r w:rsidRPr="0004708B">
        <w:rPr>
          <w:rFonts w:ascii="Work Sans" w:eastAsia="Times New Roman" w:hAnsi="Work Sans" w:cs="Times New Roman"/>
          <w:color w:val="212529"/>
          <w:sz w:val="22"/>
          <w:szCs w:val="22"/>
          <w:bdr w:val="none" w:sz="0" w:space="0" w:color="auto" w:frame="1"/>
          <w:shd w:val="clear" w:color="auto" w:fill="FFFFFF"/>
          <w:lang w:eastAsia="it-IT"/>
        </w:rPr>
        <w:t>per Sede di Terni e Strutture distaccate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 il Prof.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 xml:space="preserve">Ermanno </w:t>
      </w:r>
      <w:proofErr w:type="spellStart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Cardelli</w:t>
      </w:r>
      <w:proofErr w:type="spellEnd"/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 Direttore del Dipartimento di Ingegneria e il Prof.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 xml:space="preserve">Paolo </w:t>
      </w:r>
      <w:proofErr w:type="spellStart"/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Verducci</w:t>
      </w:r>
      <w:proofErr w:type="spellEnd"/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 Dipartimento di Ingegneria, i</w:t>
      </w:r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l Dott. </w:t>
      </w:r>
      <w:r w:rsidRPr="0004708B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Mirko Ricci</w:t>
      </w:r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, Api Servizi srl, l’Avv. </w:t>
      </w:r>
      <w:r w:rsidRPr="0004708B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Paola </w:t>
      </w:r>
      <w:proofErr w:type="spellStart"/>
      <w:r w:rsidRPr="0004708B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Nicastro</w:t>
      </w:r>
      <w:proofErr w:type="spellEnd"/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, direttore di ARPAL Umbria e il Dott. </w:t>
      </w:r>
      <w:r w:rsidRPr="0004708B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Leonardo </w:t>
      </w:r>
      <w:proofErr w:type="spellStart"/>
      <w:r w:rsidRPr="0004708B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Pozzoli</w:t>
      </w:r>
      <w:proofErr w:type="spellEnd"/>
      <w:r w:rsidRPr="0004708B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 del Gruppo Free. </w:t>
      </w:r>
    </w:p>
    <w:p w:rsidR="0004708B" w:rsidRPr="0004708B" w:rsidRDefault="0004708B" w:rsidP="00047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Il progetto </w:t>
      </w:r>
      <w:r w:rsidRPr="0004708B">
        <w:rPr>
          <w:rFonts w:ascii="Work Sans" w:eastAsia="Times New Roman" w:hAnsi="Work Sans" w:cs="Times New Roman"/>
          <w:b/>
          <w:bCs/>
          <w:sz w:val="22"/>
          <w:szCs w:val="22"/>
          <w:bdr w:val="none" w:sz="0" w:space="0" w:color="auto" w:frame="1"/>
          <w:lang w:eastAsia="it-IT"/>
        </w:rPr>
        <w:t>Green Deal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formerà, grazie a corsi completamente gratuiti che si terranno a Terni e Perugia, tre figure professionali con competenze altamente innovative, a supporto delle imprese coinvolte nei processi di innovazione, sviluppo tecnologico e organizzativo. Si tratta dei percorsi per “Tecnico superiore per l’</w:t>
      </w:r>
      <w:proofErr w:type="spellStart"/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efficientamento</w:t>
      </w:r>
      <w:proofErr w:type="spellEnd"/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energetico degli edifici”, “Esperto in strategie e tecnologie per le città intelligenti”, “Esperto in progettazione di sistemi di produzione e stoccaggio di energie rinnovabili”. Ai partecipanti saranno riservati, inoltre, tirocini retribuiti presso aziende umbre. </w:t>
      </w:r>
    </w:p>
    <w:p w:rsidR="0004708B" w:rsidRPr="0004708B" w:rsidRDefault="0004708B" w:rsidP="000470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</w:t>
      </w:r>
    </w:p>
    <w:p w:rsidR="0004708B" w:rsidRPr="0004708B" w:rsidRDefault="0004708B" w:rsidP="000470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br/>
      </w:r>
    </w:p>
    <w:p w:rsidR="0004708B" w:rsidRPr="0004708B" w:rsidRDefault="0004708B" w:rsidP="000470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733F08" w:rsidRDefault="0004708B" w:rsidP="0004708B">
      <w:pPr>
        <w:shd w:val="clear" w:color="auto" w:fill="FFFFFF"/>
        <w:spacing w:after="0" w:line="276" w:lineRule="atLeast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  <w:r w:rsidRPr="0004708B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28 aprile 2022</w:t>
      </w:r>
      <w:r w:rsidRPr="0004708B">
        <w:rPr>
          <w:rFonts w:ascii="inherit" w:eastAsia="Times New Roman" w:hAnsi="inherit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04708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   </w:t>
      </w:r>
    </w:p>
    <w:p w:rsidR="0081693B" w:rsidRPr="00AA2392" w:rsidRDefault="0081693B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sectPr w:rsidR="0081693B" w:rsidRPr="00AA2392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92" w:rsidRDefault="00DA5992" w:rsidP="005C2BD2">
      <w:r>
        <w:separator/>
      </w:r>
    </w:p>
  </w:endnote>
  <w:endnote w:type="continuationSeparator" w:id="0">
    <w:p w:rsidR="00DA5992" w:rsidRDefault="00DA5992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92" w:rsidRDefault="00DA5992" w:rsidP="005C2BD2">
      <w:r>
        <w:separator/>
      </w:r>
    </w:p>
  </w:footnote>
  <w:footnote w:type="continuationSeparator" w:id="0">
    <w:p w:rsidR="00DA5992" w:rsidRDefault="00DA5992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FB32E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FB32E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FB32E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4708B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1EC4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51AA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84F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3B9E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37554"/>
    <w:rsid w:val="00244FA4"/>
    <w:rsid w:val="00251B02"/>
    <w:rsid w:val="00256707"/>
    <w:rsid w:val="00277CAE"/>
    <w:rsid w:val="002845BD"/>
    <w:rsid w:val="00284BAA"/>
    <w:rsid w:val="00285F8D"/>
    <w:rsid w:val="00291A12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D6777"/>
    <w:rsid w:val="003E2C3E"/>
    <w:rsid w:val="003E2FA4"/>
    <w:rsid w:val="003E3CA4"/>
    <w:rsid w:val="003E5614"/>
    <w:rsid w:val="003E706D"/>
    <w:rsid w:val="003F0F82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13A6"/>
    <w:rsid w:val="0047605D"/>
    <w:rsid w:val="004761CE"/>
    <w:rsid w:val="004823F3"/>
    <w:rsid w:val="00484173"/>
    <w:rsid w:val="00484A62"/>
    <w:rsid w:val="004850CC"/>
    <w:rsid w:val="004906D9"/>
    <w:rsid w:val="00491E92"/>
    <w:rsid w:val="00492840"/>
    <w:rsid w:val="00494B29"/>
    <w:rsid w:val="00495B5C"/>
    <w:rsid w:val="00495EDB"/>
    <w:rsid w:val="004A0147"/>
    <w:rsid w:val="004A0FE2"/>
    <w:rsid w:val="004A3CE0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554"/>
    <w:rsid w:val="004E4DBF"/>
    <w:rsid w:val="004E6208"/>
    <w:rsid w:val="004E67A4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1C95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10BD"/>
    <w:rsid w:val="00565A52"/>
    <w:rsid w:val="00565C45"/>
    <w:rsid w:val="00570E73"/>
    <w:rsid w:val="005749DB"/>
    <w:rsid w:val="0057616E"/>
    <w:rsid w:val="005824A0"/>
    <w:rsid w:val="005868D6"/>
    <w:rsid w:val="005A22B2"/>
    <w:rsid w:val="005A23FD"/>
    <w:rsid w:val="005A260A"/>
    <w:rsid w:val="005A7AB9"/>
    <w:rsid w:val="005B0E35"/>
    <w:rsid w:val="005B6A28"/>
    <w:rsid w:val="005C2BD2"/>
    <w:rsid w:val="005C35DD"/>
    <w:rsid w:val="005C4294"/>
    <w:rsid w:val="005C5CA4"/>
    <w:rsid w:val="005D02E5"/>
    <w:rsid w:val="005D48B0"/>
    <w:rsid w:val="005D5EBD"/>
    <w:rsid w:val="005E251D"/>
    <w:rsid w:val="005E2C4E"/>
    <w:rsid w:val="005E6850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566E2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1020"/>
    <w:rsid w:val="006E5493"/>
    <w:rsid w:val="006F5AC9"/>
    <w:rsid w:val="00701A93"/>
    <w:rsid w:val="007045B9"/>
    <w:rsid w:val="007075EC"/>
    <w:rsid w:val="00732839"/>
    <w:rsid w:val="00733F08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B7EF8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93B"/>
    <w:rsid w:val="00816E8F"/>
    <w:rsid w:val="008175FD"/>
    <w:rsid w:val="0082135A"/>
    <w:rsid w:val="0082309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8F7D83"/>
    <w:rsid w:val="00902464"/>
    <w:rsid w:val="009042E5"/>
    <w:rsid w:val="00905B7F"/>
    <w:rsid w:val="00916EC7"/>
    <w:rsid w:val="00917F3E"/>
    <w:rsid w:val="009228C6"/>
    <w:rsid w:val="009250EC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534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4BEA"/>
    <w:rsid w:val="00A262C1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67A0A"/>
    <w:rsid w:val="00A74A27"/>
    <w:rsid w:val="00A8132C"/>
    <w:rsid w:val="00A902E7"/>
    <w:rsid w:val="00A910AA"/>
    <w:rsid w:val="00A917DC"/>
    <w:rsid w:val="00A91CF1"/>
    <w:rsid w:val="00A92036"/>
    <w:rsid w:val="00A96516"/>
    <w:rsid w:val="00A9728C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27AA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0867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37D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A5992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3683E"/>
    <w:rsid w:val="00E45B3C"/>
    <w:rsid w:val="00E476BC"/>
    <w:rsid w:val="00E4781E"/>
    <w:rsid w:val="00E479F1"/>
    <w:rsid w:val="00E518DA"/>
    <w:rsid w:val="00E57FE1"/>
    <w:rsid w:val="00E71C12"/>
    <w:rsid w:val="00E76AD1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4328"/>
    <w:rsid w:val="00F27588"/>
    <w:rsid w:val="00F27F71"/>
    <w:rsid w:val="00F32340"/>
    <w:rsid w:val="00F32523"/>
    <w:rsid w:val="00F36277"/>
    <w:rsid w:val="00F4025C"/>
    <w:rsid w:val="00F4209A"/>
    <w:rsid w:val="00F42995"/>
    <w:rsid w:val="00F43C7D"/>
    <w:rsid w:val="00F4645C"/>
    <w:rsid w:val="00F525EB"/>
    <w:rsid w:val="00F55240"/>
    <w:rsid w:val="00F6454E"/>
    <w:rsid w:val="00F662BD"/>
    <w:rsid w:val="00F6676A"/>
    <w:rsid w:val="00F66C38"/>
    <w:rsid w:val="00F67415"/>
    <w:rsid w:val="00F77B84"/>
    <w:rsid w:val="00F82C74"/>
    <w:rsid w:val="00F958DC"/>
    <w:rsid w:val="00FA4A24"/>
    <w:rsid w:val="00FB15D6"/>
    <w:rsid w:val="00FB32EC"/>
    <w:rsid w:val="00FB5209"/>
    <w:rsid w:val="00FB743D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FA86F-7DE6-4CA2-8B59-CF8136A3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2019-12-03T12:38:00Z</cp:lastPrinted>
  <dcterms:created xsi:type="dcterms:W3CDTF">2022-04-28T08:20:00Z</dcterms:created>
  <dcterms:modified xsi:type="dcterms:W3CDTF">2022-04-28T08:20:00Z</dcterms:modified>
</cp:coreProperties>
</file>