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AA2392" w:rsidRPr="0035108E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eastAsia="it-IT"/>
        </w:rPr>
      </w:pPr>
      <w:r w:rsidRPr="0035108E">
        <w:rPr>
          <w:rFonts w:ascii="Verdana" w:eastAsia="Times New Roman" w:hAnsi="Verdana" w:cs="Calibri"/>
          <w:b/>
          <w:bCs/>
          <w:color w:val="201F1E"/>
          <w:sz w:val="36"/>
          <w:szCs w:val="36"/>
          <w:bdr w:val="none" w:sz="0" w:space="0" w:color="auto" w:frame="1"/>
          <w:lang w:eastAsia="it-IT"/>
        </w:rPr>
        <w:t>UNIVERSITÀ DEGLI STUDI DI PERUGIA</w:t>
      </w:r>
      <w:r w:rsidRPr="0035108E">
        <w:rPr>
          <w:rFonts w:ascii="Segoe UI" w:eastAsia="Times New Roman" w:hAnsi="Segoe UI" w:cs="Segoe UI"/>
          <w:color w:val="201F1E"/>
          <w:sz w:val="36"/>
          <w:szCs w:val="36"/>
          <w:bdr w:val="none" w:sz="0" w:space="0" w:color="auto" w:frame="1"/>
          <w:lang w:eastAsia="it-IT"/>
        </w:rPr>
        <w:t> </w:t>
      </w:r>
      <w:r w:rsidRPr="0035108E">
        <w:rPr>
          <w:rFonts w:ascii="Calibri" w:eastAsia="Times New Roman" w:hAnsi="Calibri" w:cs="Calibri"/>
          <w:color w:val="201F1E"/>
          <w:sz w:val="36"/>
          <w:szCs w:val="36"/>
          <w:bdr w:val="none" w:sz="0" w:space="0" w:color="auto" w:frame="1"/>
          <w:lang w:eastAsia="it-IT"/>
        </w:rPr>
        <w:t> </w:t>
      </w:r>
      <w:r w:rsidRPr="0035108E">
        <w:rPr>
          <w:rFonts w:ascii="Calibri" w:eastAsia="Times New Roman" w:hAnsi="Calibri" w:cs="Calibri"/>
          <w:sz w:val="36"/>
          <w:szCs w:val="36"/>
          <w:bdr w:val="none" w:sz="0" w:space="0" w:color="auto" w:frame="1"/>
          <w:lang w:eastAsia="it-IT"/>
        </w:rPr>
        <w:t> </w:t>
      </w:r>
    </w:p>
    <w:p w:rsidR="001D0693" w:rsidRDefault="001D0693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1151AA" w:rsidRDefault="001151AA" w:rsidP="00AB3CE4">
      <w:pPr>
        <w:shd w:val="clear" w:color="auto" w:fill="FFFFFF"/>
        <w:spacing w:after="0" w:line="23" w:lineRule="atLeast"/>
      </w:pPr>
    </w:p>
    <w:p w:rsidR="00E54173" w:rsidRPr="0035108E" w:rsidRDefault="0035108E" w:rsidP="0035108E">
      <w:pPr>
        <w:pStyle w:val="Titolo"/>
        <w:spacing w:before="0" w:line="23" w:lineRule="atLeast"/>
        <w:rPr>
          <w:rFonts w:ascii="Work Sans" w:hAnsi="Work Sans"/>
          <w:sz w:val="22"/>
          <w:szCs w:val="22"/>
        </w:rPr>
      </w:pPr>
      <w:r w:rsidRPr="0035108E">
        <w:rPr>
          <w:rFonts w:ascii="Work Sans" w:hAnsi="Work Sans"/>
          <w:sz w:val="22"/>
          <w:szCs w:val="22"/>
        </w:rPr>
        <w:t>Università</w:t>
      </w:r>
      <w:r w:rsidRPr="0035108E">
        <w:rPr>
          <w:rFonts w:ascii="Work Sans" w:hAnsi="Work Sans"/>
          <w:spacing w:val="3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degli</w:t>
      </w:r>
      <w:r w:rsidRPr="0035108E">
        <w:rPr>
          <w:rFonts w:ascii="Work Sans" w:hAnsi="Work Sans"/>
          <w:spacing w:val="-4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Studi</w:t>
      </w:r>
      <w:r w:rsidRPr="0035108E">
        <w:rPr>
          <w:rFonts w:ascii="Work Sans" w:hAnsi="Work Sans"/>
          <w:spacing w:val="-4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di</w:t>
      </w:r>
      <w:r w:rsidRPr="0035108E">
        <w:rPr>
          <w:rFonts w:ascii="Work Sans" w:hAnsi="Work Sans"/>
          <w:spacing w:val="-4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Perugia e Pegaso</w:t>
      </w:r>
      <w:r w:rsidRPr="0035108E">
        <w:rPr>
          <w:rFonts w:ascii="Work Sans" w:hAnsi="Work Sans"/>
          <w:spacing w:val="-2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2000:</w:t>
      </w:r>
      <w:r w:rsidRPr="0035108E">
        <w:rPr>
          <w:rFonts w:ascii="Work Sans" w:hAnsi="Work Sans"/>
          <w:spacing w:val="-1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al</w:t>
      </w:r>
      <w:r w:rsidRPr="0035108E">
        <w:rPr>
          <w:rFonts w:ascii="Work Sans" w:hAnsi="Work Sans"/>
          <w:spacing w:val="-5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via</w:t>
      </w:r>
      <w:r w:rsidRPr="0035108E">
        <w:rPr>
          <w:rFonts w:ascii="Work Sans" w:hAnsi="Work Sans"/>
          <w:spacing w:val="-2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la</w:t>
      </w:r>
      <w:r w:rsidRPr="0035108E">
        <w:rPr>
          <w:rFonts w:ascii="Work Sans" w:hAnsi="Work Sans"/>
          <w:spacing w:val="-79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terza edizione dei premi di laurea per le migliori tesi in</w:t>
      </w:r>
      <w:r w:rsidRPr="0035108E">
        <w:rPr>
          <w:rFonts w:ascii="Work Sans" w:hAnsi="Work Sans"/>
          <w:spacing w:val="-5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ingegneria</w:t>
      </w:r>
      <w:r w:rsidRPr="0035108E">
        <w:rPr>
          <w:rFonts w:ascii="Work Sans" w:hAnsi="Work Sans"/>
          <w:spacing w:val="-2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informatica</w:t>
      </w:r>
      <w:r w:rsidRPr="0035108E">
        <w:rPr>
          <w:rFonts w:ascii="Work Sans" w:hAnsi="Work Sans"/>
          <w:spacing w:val="-2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e</w:t>
      </w:r>
      <w:r w:rsidRPr="0035108E">
        <w:rPr>
          <w:rFonts w:ascii="Work Sans" w:hAnsi="Work Sans"/>
          <w:spacing w:val="-3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tecnologie</w:t>
      </w:r>
      <w:r w:rsidRPr="0035108E">
        <w:rPr>
          <w:rFonts w:ascii="Work Sans" w:hAnsi="Work Sans"/>
          <w:spacing w:val="-4"/>
          <w:sz w:val="22"/>
          <w:szCs w:val="22"/>
        </w:rPr>
        <w:t xml:space="preserve"> </w:t>
      </w:r>
      <w:r w:rsidRPr="0035108E">
        <w:rPr>
          <w:rFonts w:ascii="Work Sans" w:hAnsi="Work Sans"/>
          <w:sz w:val="22"/>
          <w:szCs w:val="22"/>
        </w:rPr>
        <w:t>digitali</w:t>
      </w:r>
    </w:p>
    <w:p w:rsidR="00E54173" w:rsidRPr="0035108E" w:rsidRDefault="00E54173" w:rsidP="0035108E">
      <w:pPr>
        <w:pStyle w:val="Corpodeltesto"/>
        <w:spacing w:after="0" w:line="23" w:lineRule="atLeast"/>
        <w:rPr>
          <w:rFonts w:ascii="Work Sans" w:hAnsi="Work Sans"/>
          <w:b/>
          <w:sz w:val="22"/>
          <w:szCs w:val="22"/>
        </w:rPr>
      </w:pPr>
    </w:p>
    <w:p w:rsidR="0035108E" w:rsidRDefault="0035108E" w:rsidP="0035108E">
      <w:pPr>
        <w:spacing w:after="0" w:line="23" w:lineRule="atLeast"/>
        <w:ind w:right="79"/>
        <w:jc w:val="both"/>
        <w:rPr>
          <w:rFonts w:ascii="Work Sans" w:hAnsi="Work Sans" w:cs="Calibri"/>
          <w:i/>
          <w:iCs/>
          <w:color w:val="000000" w:themeColor="text1"/>
          <w:sz w:val="22"/>
          <w:szCs w:val="22"/>
          <w:shd w:val="clear" w:color="auto" w:fill="FFFFFF"/>
        </w:rPr>
      </w:pPr>
    </w:p>
    <w:p w:rsidR="00E54173" w:rsidRPr="0035108E" w:rsidRDefault="00E54173" w:rsidP="0035108E">
      <w:pPr>
        <w:spacing w:after="0" w:line="23" w:lineRule="atLeast"/>
        <w:ind w:right="79"/>
        <w:jc w:val="both"/>
        <w:rPr>
          <w:rFonts w:ascii="Work Sans" w:hAnsi="Work Sans" w:cs="Calibri"/>
          <w:i/>
          <w:iCs/>
          <w:color w:val="000000" w:themeColor="text1"/>
          <w:sz w:val="22"/>
          <w:szCs w:val="22"/>
          <w:shd w:val="clear" w:color="auto" w:fill="FFFFFF"/>
        </w:rPr>
      </w:pPr>
      <w:r w:rsidRPr="0035108E">
        <w:rPr>
          <w:rFonts w:ascii="Work Sans" w:hAnsi="Work Sans" w:cs="Calibri"/>
          <w:i/>
          <w:iCs/>
          <w:color w:val="000000" w:themeColor="text1"/>
          <w:sz w:val="22"/>
          <w:szCs w:val="22"/>
          <w:shd w:val="clear" w:color="auto" w:fill="FFFFFF"/>
        </w:rPr>
        <w:t>Torna il riconoscimento in collaborazione fra Pegaso 2000 e l’Università degli studi di Perugia: verranno selezionate e premiate le tre migliori tesi di laurea magistrale, con l’assegnazione di un premio complessivo di 4.500 euro. Le domande, scaricabili online, vanno presentate entro il 20 giugno 2022</w:t>
      </w:r>
    </w:p>
    <w:p w:rsidR="00E54173" w:rsidRPr="0035108E" w:rsidRDefault="00E54173" w:rsidP="0035108E">
      <w:pPr>
        <w:pStyle w:val="Corpodeltesto"/>
        <w:spacing w:after="0" w:line="23" w:lineRule="atLeast"/>
        <w:rPr>
          <w:rFonts w:ascii="Work Sans" w:hAnsi="Work Sans"/>
          <w:i/>
          <w:sz w:val="22"/>
          <w:szCs w:val="22"/>
        </w:rPr>
      </w:pPr>
    </w:p>
    <w:p w:rsidR="0035108E" w:rsidRDefault="0035108E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Proseguire nella ricerca dell’eccellenza accademica, continuando a premiare le tesi di laurea più brillanti e innovative legate ai temi dell’ingegneria informatica e delle tecnologie digitali, sempre con uno sguardo rivolto al futuro.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eastAsia="MS Gothic" w:hAnsi="MS Gothic" w:cs="MS Gothic"/>
          <w:color w:val="353535"/>
          <w:sz w:val="22"/>
          <w:szCs w:val="22"/>
        </w:rPr>
        <w:t> 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Con questi obiettivi Pegaso 2000 e l’Università degli Studi di Perugia, già partner da alcuni anni grazie a diverse collaborazioni, lanciano la terza edizione dei premi di laurea “Pegaso 2000” destinati a tre laureati/laureandi magistrali dell’Ateneo umbro.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 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 xml:space="preserve">Pegaso 2000, società con sede a </w:t>
      </w:r>
      <w:proofErr w:type="spellStart"/>
      <w:r w:rsidRPr="0035108E">
        <w:rPr>
          <w:rFonts w:ascii="Work Sans" w:hAnsi="Work Sans" w:cs="AppleSystemUIFont"/>
          <w:color w:val="353535"/>
          <w:sz w:val="22"/>
          <w:szCs w:val="22"/>
        </w:rPr>
        <w:t>Corciano</w:t>
      </w:r>
      <w:proofErr w:type="spellEnd"/>
      <w:r w:rsidRPr="0035108E">
        <w:rPr>
          <w:rFonts w:ascii="Work Sans" w:hAnsi="Work Sans" w:cs="AppleSystemUIFont"/>
          <w:color w:val="353535"/>
          <w:sz w:val="22"/>
          <w:szCs w:val="22"/>
        </w:rPr>
        <w:t xml:space="preserve"> (PG) e con filiali a Milano e a Roma, leader nel panorama dell’Information </w:t>
      </w:r>
      <w:proofErr w:type="spellStart"/>
      <w:r w:rsidRPr="0035108E">
        <w:rPr>
          <w:rFonts w:ascii="Work Sans" w:hAnsi="Work Sans" w:cs="AppleSystemUIFont"/>
          <w:color w:val="353535"/>
          <w:sz w:val="22"/>
          <w:szCs w:val="22"/>
        </w:rPr>
        <w:t>Technology</w:t>
      </w:r>
      <w:proofErr w:type="spellEnd"/>
      <w:r w:rsidRPr="0035108E">
        <w:rPr>
          <w:rFonts w:ascii="Work Sans" w:hAnsi="Work Sans" w:cs="AppleSystemUIFont"/>
          <w:color w:val="353535"/>
          <w:sz w:val="22"/>
          <w:szCs w:val="22"/>
        </w:rPr>
        <w:t xml:space="preserve"> italiano in ambito </w:t>
      </w:r>
      <w:proofErr w:type="spellStart"/>
      <w:r w:rsidRPr="0035108E">
        <w:rPr>
          <w:rFonts w:ascii="Work Sans" w:hAnsi="Work Sans" w:cs="AppleSystemUIFont"/>
          <w:color w:val="353535"/>
          <w:sz w:val="22"/>
          <w:szCs w:val="22"/>
        </w:rPr>
        <w:t>Credit</w:t>
      </w:r>
      <w:proofErr w:type="spellEnd"/>
      <w:r w:rsidRPr="0035108E">
        <w:rPr>
          <w:rFonts w:ascii="Work Sans" w:hAnsi="Work Sans" w:cs="AppleSystemUIFont"/>
          <w:color w:val="353535"/>
          <w:sz w:val="22"/>
          <w:szCs w:val="22"/>
        </w:rPr>
        <w:t xml:space="preserve"> Finance, Finanza Agevolata e Money Market, opera per la diffusione di una cultura attenta alla progettazione di sistemi informatici e utilizzo di tecnologie digitali in sinergia con il mondo accademico. 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eastAsia="MS Gothic" w:hAnsi="MS Gothic" w:cs="MS Gothic"/>
          <w:color w:val="353535"/>
          <w:sz w:val="22"/>
          <w:szCs w:val="22"/>
        </w:rPr>
        <w:t> 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Il bando si rivolge a tutti gli studenti che concluderanno il loro percorso di laurea magistrale con la discussione della tesi entro una delle sessioni di esame finale relative all’anno accademico 2020/2021.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eastAsia="MS Gothic" w:hAnsi="MS Gothic" w:cs="MS Gothic"/>
          <w:color w:val="353535"/>
          <w:sz w:val="22"/>
          <w:szCs w:val="22"/>
        </w:rPr>
        <w:t> 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lastRenderedPageBreak/>
        <w:t>Per partecipare alla selezione è necessario compilare un’apposita istanza scaricabile dal </w:t>
      </w:r>
      <w:hyperlink r:id="rId8" w:history="1">
        <w:r w:rsidRPr="0035108E">
          <w:rPr>
            <w:rFonts w:ascii="Work Sans" w:hAnsi="Work Sans" w:cs="AppleSystemUIFont"/>
            <w:color w:val="DCA10D"/>
            <w:sz w:val="22"/>
            <w:szCs w:val="22"/>
            <w:u w:val="single" w:color="DCA10D"/>
          </w:rPr>
          <w:t>link</w:t>
        </w:r>
      </w:hyperlink>
      <w:r w:rsidRPr="0035108E">
        <w:rPr>
          <w:rFonts w:ascii="Work Sans" w:hAnsi="Work Sans" w:cs="AppleSystemUIFont"/>
          <w:color w:val="353535"/>
          <w:sz w:val="22"/>
          <w:szCs w:val="22"/>
        </w:rPr>
        <w:t> .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 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rPr>
          <w:rFonts w:ascii="Work Sans" w:hAnsi="Work Sans" w:cs="AppleSystemUIFontBold"/>
          <w:b/>
          <w:bCs/>
          <w:color w:val="353535"/>
          <w:sz w:val="22"/>
          <w:szCs w:val="22"/>
        </w:rPr>
      </w:pPr>
      <w:r w:rsidRPr="0035108E">
        <w:rPr>
          <w:rFonts w:ascii="Work Sans" w:hAnsi="Work Sans" w:cs="AppleSystemUIFontBold"/>
          <w:b/>
          <w:bCs/>
          <w:color w:val="353535"/>
          <w:sz w:val="22"/>
          <w:szCs w:val="22"/>
        </w:rPr>
        <w:t>La scadenza ultima per la presentazione delle domande di ammissione è il 20 giugno 2022 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rPr>
          <w:rFonts w:ascii="Work Sans" w:hAnsi="Work Sans" w:cs="AppleSystemUIFontBold"/>
          <w:b/>
          <w:bCs/>
          <w:color w:val="353535"/>
          <w:sz w:val="22"/>
          <w:szCs w:val="22"/>
        </w:rPr>
      </w:pPr>
    </w:p>
    <w:p w:rsidR="00E54173" w:rsidRPr="0035108E" w:rsidRDefault="00E54173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Work Sans" w:hAnsi="Work Sans" w:cs="AppleSystemUIFontItalic"/>
          <w:i/>
          <w:iCs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“</w:t>
      </w:r>
      <w:r w:rsidRPr="0035108E">
        <w:rPr>
          <w:rFonts w:ascii="Work Sans" w:hAnsi="Work Sans" w:cs="AppleSystemUIFontItalic"/>
          <w:i/>
          <w:iCs/>
          <w:color w:val="353535"/>
          <w:sz w:val="22"/>
          <w:szCs w:val="22"/>
        </w:rPr>
        <w:t xml:space="preserve">La collaborazione con l’Università di Perugia, avviata già da diversi anni, ci stimola nuovamente a rinnovare la gradita iniziativa dei premi di laurea – </w:t>
      </w:r>
      <w:r w:rsidRPr="0035108E">
        <w:rPr>
          <w:rFonts w:ascii="Work Sans" w:hAnsi="Work Sans" w:cs="AppleSystemUIFontBold"/>
          <w:b/>
          <w:bCs/>
          <w:color w:val="353535"/>
          <w:sz w:val="22"/>
          <w:szCs w:val="22"/>
        </w:rPr>
        <w:t xml:space="preserve">ha commentato Franco Cicogna Amministratore Delegato di Pegaso 2000 </w:t>
      </w:r>
      <w:r w:rsidRPr="0035108E">
        <w:rPr>
          <w:rFonts w:ascii="Work Sans" w:hAnsi="Work Sans" w:cs="AppleSystemUIFontItalic"/>
          <w:i/>
          <w:iCs/>
          <w:color w:val="353535"/>
          <w:sz w:val="22"/>
          <w:szCs w:val="22"/>
        </w:rPr>
        <w:t>–. Crediamo infatti che i risultati delle prime due edizioni abbiano dimostrato quanto sia emozionante e importante poter contribuire alla crescita umana e professionale dei nostri studenti, oltre a rappresentare, ancora una volta, l’alto valore qualitativo del nostro Ateneo”.</w:t>
      </w:r>
    </w:p>
    <w:p w:rsid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"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 </w:t>
      </w:r>
    </w:p>
    <w:p w:rsidR="00E54173" w:rsidRPr="0035108E" w:rsidRDefault="00E54173" w:rsidP="0035108E">
      <w:pPr>
        <w:autoSpaceDE w:val="0"/>
        <w:autoSpaceDN w:val="0"/>
        <w:adjustRightInd w:val="0"/>
        <w:spacing w:after="0" w:line="23" w:lineRule="atLeast"/>
        <w:jc w:val="both"/>
        <w:rPr>
          <w:rFonts w:ascii="Work Sans" w:hAnsi="Work Sans" w:cs="AppleSystemUIFontItalic"/>
          <w:i/>
          <w:iCs/>
          <w:color w:val="353535"/>
          <w:sz w:val="22"/>
          <w:szCs w:val="22"/>
        </w:rPr>
      </w:pPr>
      <w:r w:rsidRPr="0035108E">
        <w:rPr>
          <w:rFonts w:ascii="Work Sans" w:hAnsi="Work Sans" w:cs="AppleSystemUIFont"/>
          <w:color w:val="353535"/>
          <w:sz w:val="22"/>
          <w:szCs w:val="22"/>
        </w:rPr>
        <w:t>A decretare i tre migliori lavori sarà una Commissione formata da cinque esperti, due in rappresentanza di Pegaso 2000 e tre Professori dell’Ateneo afferenti ai Dipartimenti di Matematica e Informatica e di Ingegneria. I tre vincitori della selezione verranno premiati nel corso di una cerimonia pubblica: per il vincitore il premio previsto è di 2.000 euro, per il secondo di 1.500 euro, mentre il terzo classificato si aggiudicherà 1.000 euro.</w:t>
      </w:r>
      <w:r w:rsidRPr="0035108E">
        <w:rPr>
          <w:rFonts w:ascii="Work Sans" w:hAnsi="Work Sans" w:cs="AppleSystemUIFontItalic"/>
          <w:i/>
          <w:iCs/>
          <w:color w:val="353535"/>
          <w:sz w:val="22"/>
          <w:szCs w:val="22"/>
        </w:rPr>
        <w:t> </w:t>
      </w:r>
    </w:p>
    <w:p w:rsidR="00E54173" w:rsidRDefault="00E54173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Work Sans" w:hAnsi="Work Sans" w:cs="AppleSystemUIFontItalic"/>
          <w:i/>
          <w:iCs/>
          <w:color w:val="353535"/>
          <w:sz w:val="22"/>
          <w:szCs w:val="22"/>
        </w:rPr>
      </w:pPr>
    </w:p>
    <w:p w:rsidR="0035108E" w:rsidRPr="0035108E" w:rsidRDefault="0035108E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Work Sans" w:hAnsi="Work Sans" w:cs="AppleSystemUIFontItalic"/>
          <w:i/>
          <w:iCs/>
          <w:color w:val="353535"/>
          <w:sz w:val="22"/>
          <w:szCs w:val="22"/>
        </w:rPr>
      </w:pPr>
    </w:p>
    <w:p w:rsidR="00E54173" w:rsidRPr="0035108E" w:rsidRDefault="00E54173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Work Sans" w:hAnsi="Work Sans" w:cs="AppleSystemUIFontItalic"/>
          <w:i/>
          <w:iCs/>
          <w:color w:val="353535"/>
          <w:sz w:val="22"/>
          <w:szCs w:val="22"/>
        </w:rPr>
      </w:pPr>
    </w:p>
    <w:p w:rsidR="00E54173" w:rsidRPr="0035108E" w:rsidRDefault="00E54173" w:rsidP="0035108E">
      <w:pPr>
        <w:spacing w:after="0" w:line="23" w:lineRule="atLeast"/>
        <w:rPr>
          <w:rFonts w:ascii="Work Sans" w:hAnsi="Work Sans"/>
          <w:sz w:val="22"/>
          <w:szCs w:val="22"/>
        </w:rPr>
      </w:pPr>
      <w:r w:rsidRPr="0035108E"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Perugia, </w:t>
      </w:r>
      <w:r w:rsidR="0035108E"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 xml:space="preserve"> 27 </w:t>
      </w:r>
      <w:r w:rsidRPr="0035108E">
        <w:rPr>
          <w:rFonts w:ascii="Work Sans" w:hAnsi="Work Sans" w:cs="Calibri"/>
          <w:b/>
          <w:bCs/>
          <w:color w:val="201F1E"/>
          <w:sz w:val="22"/>
          <w:szCs w:val="22"/>
          <w:bdr w:val="none" w:sz="0" w:space="0" w:color="auto" w:frame="1"/>
        </w:rPr>
        <w:t>aprile 2022 </w:t>
      </w:r>
    </w:p>
    <w:p w:rsidR="00E54173" w:rsidRDefault="00E54173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Verdana" w:hAnsi="Verdana" w:cs="AppleSystemUIFontItalic"/>
          <w:i/>
          <w:iCs/>
          <w:color w:val="353535"/>
          <w:sz w:val="20"/>
          <w:szCs w:val="20"/>
        </w:rPr>
      </w:pPr>
    </w:p>
    <w:p w:rsidR="00E54173" w:rsidRPr="007223C1" w:rsidRDefault="00E54173" w:rsidP="0035108E">
      <w:pPr>
        <w:pStyle w:val="NormaleWeb"/>
        <w:spacing w:before="0" w:beforeAutospacing="0" w:after="0" w:afterAutospacing="0" w:line="23" w:lineRule="atLeast"/>
        <w:ind w:right="104"/>
        <w:jc w:val="both"/>
        <w:rPr>
          <w:rFonts w:ascii="Verdana" w:hAnsi="Verdana"/>
          <w:sz w:val="20"/>
          <w:szCs w:val="20"/>
        </w:rPr>
        <w:sectPr w:rsidR="00E54173" w:rsidRPr="007223C1" w:rsidSect="00E541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660" w:right="1020" w:bottom="280" w:left="1020" w:header="322" w:footer="720" w:gutter="0"/>
          <w:pgNumType w:start="1"/>
          <w:cols w:space="720"/>
        </w:sectPr>
      </w:pPr>
    </w:p>
    <w:p w:rsidR="00E54173" w:rsidRDefault="00E54173" w:rsidP="00E54173">
      <w:pPr>
        <w:spacing w:before="64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lastRenderedPageBreak/>
        <w:t xml:space="preserve">   Pegaso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2000</w:t>
      </w:r>
    </w:p>
    <w:p w:rsidR="00E54173" w:rsidRDefault="00E54173" w:rsidP="00E54173">
      <w:pPr>
        <w:pStyle w:val="Corpodeltesto"/>
        <w:spacing w:before="4"/>
        <w:rPr>
          <w:rFonts w:ascii="Calibri"/>
          <w:b/>
          <w:sz w:val="21"/>
        </w:rPr>
      </w:pPr>
    </w:p>
    <w:p w:rsidR="00E54173" w:rsidRPr="00137712" w:rsidRDefault="00E54173" w:rsidP="00E54173">
      <w:pPr>
        <w:spacing w:line="225" w:lineRule="auto"/>
        <w:ind w:left="115" w:right="110"/>
        <w:jc w:val="both"/>
        <w:rPr>
          <w:rFonts w:ascii="Calibri" w:hAnsi="Calibri"/>
          <w:sz w:val="18"/>
        </w:rPr>
      </w:pPr>
      <w:r w:rsidRPr="00137712">
        <w:rPr>
          <w:rFonts w:ascii="Calibri" w:hAnsi="Calibri"/>
          <w:sz w:val="18"/>
        </w:rPr>
        <w:t xml:space="preserve">Leader di mercato nel mondo del Credito, della Finanza Agevolata e del Money Market, affianchiamo alle competenze di business il valore dell’aggiornamento funzionale continuo e l’esperienza di tecnici specialistici sempre proiettati all’innovazione tecnologica. </w:t>
      </w:r>
    </w:p>
    <w:p w:rsidR="00E54173" w:rsidRDefault="00E54173" w:rsidP="00E54173">
      <w:pPr>
        <w:spacing w:line="225" w:lineRule="auto"/>
        <w:ind w:left="115" w:right="110"/>
        <w:jc w:val="both"/>
        <w:rPr>
          <w:rFonts w:ascii="Calibri" w:hAnsi="Calibri"/>
          <w:sz w:val="18"/>
          <w:highlight w:val="yellow"/>
        </w:rPr>
      </w:pPr>
      <w:r w:rsidRPr="00137712">
        <w:rPr>
          <w:rFonts w:ascii="Calibri" w:hAnsi="Calibri"/>
          <w:sz w:val="18"/>
        </w:rPr>
        <w:t>Da questo connubio e dall’affermazione del modello di servizio “</w:t>
      </w:r>
      <w:proofErr w:type="spellStart"/>
      <w:r w:rsidRPr="00137712">
        <w:rPr>
          <w:rFonts w:ascii="Calibri" w:hAnsi="Calibri"/>
          <w:sz w:val="18"/>
        </w:rPr>
        <w:t>end-to-end</w:t>
      </w:r>
      <w:proofErr w:type="spellEnd"/>
      <w:r w:rsidRPr="00137712">
        <w:rPr>
          <w:rFonts w:ascii="Calibri" w:hAnsi="Calibri"/>
          <w:sz w:val="18"/>
        </w:rPr>
        <w:t xml:space="preserve">” hanno origine le nostre piattaforme </w:t>
      </w:r>
      <w:proofErr w:type="spellStart"/>
      <w:r w:rsidRPr="00137712">
        <w:rPr>
          <w:rFonts w:ascii="Calibri" w:hAnsi="Calibri"/>
          <w:sz w:val="18"/>
        </w:rPr>
        <w:t>credilo.it</w:t>
      </w:r>
      <w:r w:rsidRPr="00137712">
        <w:rPr>
          <w:rFonts w:ascii="Calibri" w:hAnsi="Calibri"/>
          <w:sz w:val="18"/>
          <w:vertAlign w:val="superscript"/>
        </w:rPr>
        <w:t>TM</w:t>
      </w:r>
      <w:proofErr w:type="spellEnd"/>
      <w:r w:rsidRPr="00137712">
        <w:rPr>
          <w:rFonts w:ascii="Calibri" w:hAnsi="Calibri"/>
          <w:sz w:val="18"/>
        </w:rPr>
        <w:t xml:space="preserve">, </w:t>
      </w:r>
      <w:proofErr w:type="spellStart"/>
      <w:r w:rsidRPr="00137712">
        <w:rPr>
          <w:rFonts w:ascii="Calibri" w:hAnsi="Calibri"/>
          <w:sz w:val="18"/>
        </w:rPr>
        <w:t>agevolo.it</w:t>
      </w:r>
      <w:r w:rsidRPr="00137712">
        <w:rPr>
          <w:rFonts w:ascii="Calibri" w:hAnsi="Calibri"/>
          <w:sz w:val="18"/>
          <w:vertAlign w:val="superscript"/>
        </w:rPr>
        <w:t>TM</w:t>
      </w:r>
      <w:proofErr w:type="spellEnd"/>
      <w:r w:rsidRPr="00137712">
        <w:rPr>
          <w:rFonts w:ascii="Calibri" w:hAnsi="Calibri"/>
          <w:sz w:val="18"/>
        </w:rPr>
        <w:t xml:space="preserve"> e l’intera suite ABACO, strumenti graditi al mercato per le loro caratteristiche di elasticità, semplicità e concretezza, ai quali si uniscono passione e competenza, che i nostri collaboratori condividono con i Clienti.</w:t>
      </w:r>
    </w:p>
    <w:p w:rsidR="00E54173" w:rsidRDefault="00E54173" w:rsidP="00E54173">
      <w:pPr>
        <w:spacing w:line="225" w:lineRule="auto"/>
        <w:ind w:left="115" w:right="110"/>
        <w:jc w:val="both"/>
        <w:rPr>
          <w:rFonts w:ascii="Calibri" w:hAnsi="Calibri"/>
          <w:sz w:val="18"/>
          <w:highlight w:val="yellow"/>
        </w:rPr>
      </w:pPr>
    </w:p>
    <w:p w:rsidR="00E54173" w:rsidRDefault="00E54173" w:rsidP="00E54173">
      <w:pPr>
        <w:pStyle w:val="Corpodeltesto"/>
        <w:spacing w:before="6"/>
        <w:rPr>
          <w:rFonts w:ascii="Calibri"/>
          <w:sz w:val="22"/>
        </w:rPr>
      </w:pPr>
    </w:p>
    <w:p w:rsidR="00E54173" w:rsidRDefault="00E54173" w:rsidP="00E54173">
      <w:pPr>
        <w:ind w:left="115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Per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ulteriori</w:t>
      </w:r>
      <w:r>
        <w:rPr>
          <w:rFonts w:ascii="Calibri"/>
          <w:b/>
          <w:spacing w:val="-6"/>
          <w:sz w:val="18"/>
        </w:rPr>
        <w:t xml:space="preserve"> </w:t>
      </w:r>
      <w:r>
        <w:rPr>
          <w:rFonts w:ascii="Calibri"/>
          <w:b/>
          <w:sz w:val="18"/>
        </w:rPr>
        <w:t>informazioni</w:t>
      </w:r>
    </w:p>
    <w:p w:rsidR="00E54173" w:rsidRDefault="00E54173" w:rsidP="00E54173">
      <w:pPr>
        <w:pStyle w:val="Corpodeltesto"/>
        <w:spacing w:before="11"/>
        <w:rPr>
          <w:rFonts w:ascii="Calibri"/>
          <w:b/>
          <w:sz w:val="22"/>
        </w:rPr>
      </w:pPr>
    </w:p>
    <w:p w:rsidR="00E54173" w:rsidRDefault="00E54173" w:rsidP="00E54173">
      <w:pPr>
        <w:spacing w:before="1"/>
        <w:ind w:left="115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Be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Media –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b/>
          <w:sz w:val="18"/>
        </w:rPr>
        <w:t>Ufficio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stampa</w:t>
      </w:r>
      <w:r>
        <w:rPr>
          <w:rFonts w:ascii="Calibri" w:hAnsi="Calibri"/>
          <w:b/>
          <w:spacing w:val="-1"/>
          <w:sz w:val="18"/>
        </w:rPr>
        <w:t xml:space="preserve"> </w:t>
      </w:r>
      <w:r>
        <w:rPr>
          <w:rFonts w:ascii="Calibri" w:hAnsi="Calibri"/>
          <w:b/>
          <w:sz w:val="18"/>
        </w:rPr>
        <w:t>Pegaso</w:t>
      </w:r>
      <w:r>
        <w:rPr>
          <w:rFonts w:ascii="Calibri" w:hAnsi="Calibri"/>
          <w:b/>
          <w:spacing w:val="-4"/>
          <w:sz w:val="18"/>
        </w:rPr>
        <w:t xml:space="preserve"> </w:t>
      </w:r>
      <w:r>
        <w:rPr>
          <w:rFonts w:ascii="Calibri" w:hAnsi="Calibri"/>
          <w:b/>
          <w:sz w:val="18"/>
        </w:rPr>
        <w:t>2000</w:t>
      </w:r>
    </w:p>
    <w:p w:rsidR="00E54173" w:rsidRDefault="00E54173" w:rsidP="00E54173">
      <w:pPr>
        <w:pStyle w:val="Corpodeltesto"/>
        <w:spacing w:before="7"/>
        <w:rPr>
          <w:rFonts w:ascii="Calibri"/>
          <w:b/>
          <w:sz w:val="22"/>
        </w:rPr>
      </w:pPr>
    </w:p>
    <w:p w:rsidR="00E54173" w:rsidRDefault="00E54173" w:rsidP="00E54173">
      <w:pPr>
        <w:ind w:left="115"/>
        <w:rPr>
          <w:rFonts w:ascii="Calibri"/>
          <w:sz w:val="18"/>
        </w:rPr>
      </w:pPr>
      <w:r>
        <w:rPr>
          <w:rFonts w:ascii="Calibri"/>
          <w:sz w:val="18"/>
        </w:rPr>
        <w:t>Alberto</w:t>
      </w:r>
      <w:r>
        <w:rPr>
          <w:rFonts w:ascii="Calibri"/>
          <w:spacing w:val="-3"/>
          <w:sz w:val="18"/>
        </w:rPr>
        <w:t xml:space="preserve"> </w:t>
      </w:r>
      <w:proofErr w:type="spellStart"/>
      <w:r>
        <w:rPr>
          <w:rFonts w:ascii="Calibri"/>
          <w:sz w:val="18"/>
        </w:rPr>
        <w:t>Murer</w:t>
      </w:r>
      <w:proofErr w:type="spellEnd"/>
    </w:p>
    <w:p w:rsidR="00E54173" w:rsidRDefault="006B60EB" w:rsidP="00E54173">
      <w:pPr>
        <w:ind w:left="115"/>
        <w:rPr>
          <w:rFonts w:ascii="Calibri"/>
          <w:sz w:val="18"/>
        </w:rPr>
      </w:pPr>
      <w:hyperlink r:id="rId15">
        <w:r w:rsidR="00E54173">
          <w:rPr>
            <w:rFonts w:ascii="Calibri"/>
            <w:sz w:val="18"/>
          </w:rPr>
          <w:t>a.murer@bemedia.it</w:t>
        </w:r>
        <w:r w:rsidR="00E54173">
          <w:rPr>
            <w:rFonts w:ascii="Calibri"/>
            <w:spacing w:val="-4"/>
            <w:sz w:val="18"/>
          </w:rPr>
          <w:t xml:space="preserve"> </w:t>
        </w:r>
      </w:hyperlink>
      <w:proofErr w:type="spellStart"/>
      <w:r w:rsidR="00E54173">
        <w:rPr>
          <w:rFonts w:ascii="Calibri"/>
          <w:sz w:val="18"/>
        </w:rPr>
        <w:t>mob</w:t>
      </w:r>
      <w:proofErr w:type="spellEnd"/>
      <w:r w:rsidR="00E54173">
        <w:rPr>
          <w:rFonts w:ascii="Calibri"/>
          <w:sz w:val="18"/>
        </w:rPr>
        <w:t>.</w:t>
      </w:r>
      <w:r w:rsidR="00E54173">
        <w:rPr>
          <w:rFonts w:ascii="Calibri"/>
          <w:spacing w:val="-5"/>
          <w:sz w:val="18"/>
        </w:rPr>
        <w:t xml:space="preserve"> </w:t>
      </w:r>
      <w:r w:rsidR="00E54173">
        <w:rPr>
          <w:rFonts w:ascii="Calibri"/>
          <w:sz w:val="18"/>
        </w:rPr>
        <w:t>+39</w:t>
      </w:r>
      <w:r w:rsidR="00E54173">
        <w:rPr>
          <w:rFonts w:ascii="Calibri"/>
          <w:spacing w:val="-5"/>
          <w:sz w:val="18"/>
        </w:rPr>
        <w:t xml:space="preserve"> </w:t>
      </w:r>
      <w:r w:rsidR="00E54173">
        <w:rPr>
          <w:rFonts w:ascii="Calibri"/>
          <w:sz w:val="18"/>
        </w:rPr>
        <w:t>334</w:t>
      </w:r>
      <w:r w:rsidR="00E54173">
        <w:rPr>
          <w:rFonts w:ascii="Calibri"/>
          <w:spacing w:val="-4"/>
          <w:sz w:val="18"/>
        </w:rPr>
        <w:t xml:space="preserve"> </w:t>
      </w:r>
      <w:r w:rsidR="00E54173">
        <w:rPr>
          <w:rFonts w:ascii="Calibri"/>
          <w:sz w:val="18"/>
        </w:rPr>
        <w:t>6086216</w:t>
      </w:r>
    </w:p>
    <w:p w:rsidR="00E54173" w:rsidRDefault="00E54173" w:rsidP="00E54173">
      <w:pPr>
        <w:pStyle w:val="Corpodeltesto"/>
        <w:rPr>
          <w:rFonts w:ascii="Calibri"/>
          <w:sz w:val="23"/>
        </w:rPr>
      </w:pPr>
    </w:p>
    <w:p w:rsidR="00E54173" w:rsidRDefault="00E54173" w:rsidP="00E54173">
      <w:pPr>
        <w:ind w:left="115"/>
        <w:rPr>
          <w:rFonts w:ascii="Calibri"/>
          <w:sz w:val="18"/>
        </w:rPr>
      </w:pPr>
      <w:r>
        <w:rPr>
          <w:rFonts w:ascii="Calibri"/>
          <w:sz w:val="18"/>
        </w:rPr>
        <w:t>Francesco</w:t>
      </w:r>
      <w:r>
        <w:rPr>
          <w:rFonts w:ascii="Calibri"/>
          <w:spacing w:val="-5"/>
          <w:sz w:val="18"/>
        </w:rPr>
        <w:t xml:space="preserve"> </w:t>
      </w:r>
      <w:proofErr w:type="spellStart"/>
      <w:r>
        <w:rPr>
          <w:rFonts w:ascii="Calibri"/>
          <w:sz w:val="18"/>
        </w:rPr>
        <w:t>Nasato</w:t>
      </w:r>
      <w:proofErr w:type="spellEnd"/>
    </w:p>
    <w:p w:rsidR="00E54173" w:rsidRDefault="006B60EB" w:rsidP="00E54173">
      <w:pPr>
        <w:ind w:left="115"/>
        <w:rPr>
          <w:rFonts w:ascii="Calibri"/>
          <w:sz w:val="18"/>
        </w:rPr>
      </w:pPr>
      <w:hyperlink r:id="rId16">
        <w:r w:rsidR="00E54173">
          <w:rPr>
            <w:rFonts w:ascii="Calibri"/>
            <w:sz w:val="18"/>
          </w:rPr>
          <w:t>f.nasato@bemedia.it</w:t>
        </w:r>
        <w:r w:rsidR="00E54173">
          <w:rPr>
            <w:rFonts w:ascii="Calibri"/>
            <w:spacing w:val="-6"/>
            <w:sz w:val="18"/>
          </w:rPr>
          <w:t xml:space="preserve"> </w:t>
        </w:r>
      </w:hyperlink>
      <w:proofErr w:type="spellStart"/>
      <w:r w:rsidR="00E54173">
        <w:rPr>
          <w:rFonts w:ascii="Calibri"/>
          <w:sz w:val="18"/>
        </w:rPr>
        <w:t>mob</w:t>
      </w:r>
      <w:proofErr w:type="spellEnd"/>
      <w:r w:rsidR="00E54173">
        <w:rPr>
          <w:rFonts w:ascii="Calibri"/>
          <w:sz w:val="18"/>
        </w:rPr>
        <w:t>.</w:t>
      </w:r>
      <w:r w:rsidR="00E54173">
        <w:rPr>
          <w:rFonts w:ascii="Calibri"/>
          <w:spacing w:val="-6"/>
          <w:sz w:val="18"/>
        </w:rPr>
        <w:t xml:space="preserve"> </w:t>
      </w:r>
      <w:r w:rsidR="00E54173">
        <w:rPr>
          <w:rFonts w:ascii="Calibri"/>
          <w:sz w:val="18"/>
        </w:rPr>
        <w:t>+39</w:t>
      </w:r>
      <w:r w:rsidR="00E54173">
        <w:rPr>
          <w:rFonts w:ascii="Calibri"/>
          <w:spacing w:val="-6"/>
          <w:sz w:val="18"/>
        </w:rPr>
        <w:t xml:space="preserve"> </w:t>
      </w:r>
      <w:r w:rsidR="00E54173">
        <w:rPr>
          <w:rFonts w:ascii="Calibri"/>
          <w:sz w:val="18"/>
        </w:rPr>
        <w:t>334</w:t>
      </w:r>
      <w:r w:rsidR="00E54173">
        <w:rPr>
          <w:rFonts w:ascii="Calibri"/>
          <w:spacing w:val="-2"/>
          <w:sz w:val="18"/>
        </w:rPr>
        <w:t xml:space="preserve"> </w:t>
      </w:r>
      <w:r w:rsidR="00E54173">
        <w:rPr>
          <w:rFonts w:ascii="Calibri"/>
          <w:sz w:val="18"/>
        </w:rPr>
        <w:t>927</w:t>
      </w:r>
      <w:r w:rsidR="00E54173">
        <w:rPr>
          <w:rFonts w:ascii="Calibri"/>
          <w:spacing w:val="-2"/>
          <w:sz w:val="18"/>
        </w:rPr>
        <w:t xml:space="preserve"> </w:t>
      </w:r>
      <w:r w:rsidR="00E54173">
        <w:rPr>
          <w:rFonts w:ascii="Calibri"/>
          <w:sz w:val="18"/>
        </w:rPr>
        <w:t>0125</w:t>
      </w:r>
    </w:p>
    <w:p w:rsidR="006E1020" w:rsidRDefault="00AA2392" w:rsidP="008B5D9B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r w:rsidR="003E3B93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</w:t>
      </w:r>
      <w:bookmarkStart w:id="0" w:name="_GoBack"/>
      <w:bookmarkEnd w:id="0"/>
      <w:r w:rsidR="00B837A5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653CF7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aprile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06F" w:rsidRDefault="0018006F" w:rsidP="005C2BD2">
      <w:r>
        <w:separator/>
      </w:r>
    </w:p>
  </w:endnote>
  <w:endnote w:type="continuationSeparator" w:id="0">
    <w:p w:rsidR="0018006F" w:rsidRDefault="0018006F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23D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06F" w:rsidRDefault="0018006F" w:rsidP="005C2BD2">
      <w:r>
        <w:separator/>
      </w:r>
    </w:p>
  </w:footnote>
  <w:footnote w:type="continuationSeparator" w:id="0">
    <w:p w:rsidR="0018006F" w:rsidRDefault="0018006F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Corpodeltesto"/>
      <w:spacing w:line="14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173" w:rsidRDefault="00E5417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B60E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B60E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D5D" w:rsidRDefault="006B60EB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1EC4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51AA"/>
    <w:rsid w:val="001169A2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006F"/>
    <w:rsid w:val="00182173"/>
    <w:rsid w:val="00193934"/>
    <w:rsid w:val="001953A9"/>
    <w:rsid w:val="0019684F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3B9E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0EAD"/>
    <w:rsid w:val="00321437"/>
    <w:rsid w:val="003355A9"/>
    <w:rsid w:val="003416A3"/>
    <w:rsid w:val="0034179B"/>
    <w:rsid w:val="00342BE5"/>
    <w:rsid w:val="003462D0"/>
    <w:rsid w:val="00350344"/>
    <w:rsid w:val="0035108E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D6777"/>
    <w:rsid w:val="003E2C3E"/>
    <w:rsid w:val="003E2FA4"/>
    <w:rsid w:val="003E3B93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761CE"/>
    <w:rsid w:val="004823F3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A3CE0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610BD"/>
    <w:rsid w:val="00565A52"/>
    <w:rsid w:val="00565C45"/>
    <w:rsid w:val="00570E73"/>
    <w:rsid w:val="005749DB"/>
    <w:rsid w:val="0057616E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48B0"/>
    <w:rsid w:val="005D5EBD"/>
    <w:rsid w:val="005E251D"/>
    <w:rsid w:val="005E2C4E"/>
    <w:rsid w:val="005E6850"/>
    <w:rsid w:val="0060174B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566E2"/>
    <w:rsid w:val="00675329"/>
    <w:rsid w:val="006816EF"/>
    <w:rsid w:val="00686C19"/>
    <w:rsid w:val="00686DF1"/>
    <w:rsid w:val="00691628"/>
    <w:rsid w:val="006A69CE"/>
    <w:rsid w:val="006B144A"/>
    <w:rsid w:val="006B5BAA"/>
    <w:rsid w:val="006B60EB"/>
    <w:rsid w:val="006B7C15"/>
    <w:rsid w:val="006C1D02"/>
    <w:rsid w:val="006C2FC8"/>
    <w:rsid w:val="006D0051"/>
    <w:rsid w:val="006E1020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B7EF8"/>
    <w:rsid w:val="007C4F03"/>
    <w:rsid w:val="007E1B9A"/>
    <w:rsid w:val="007F040D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50173"/>
    <w:rsid w:val="00A51E1B"/>
    <w:rsid w:val="00A60BAF"/>
    <w:rsid w:val="00A663EC"/>
    <w:rsid w:val="00A67A0A"/>
    <w:rsid w:val="00A74A27"/>
    <w:rsid w:val="00A8132C"/>
    <w:rsid w:val="00A902E7"/>
    <w:rsid w:val="00A910AA"/>
    <w:rsid w:val="00A917DC"/>
    <w:rsid w:val="00A91CF1"/>
    <w:rsid w:val="00A92036"/>
    <w:rsid w:val="00A96516"/>
    <w:rsid w:val="00A9728C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1398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0359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4173"/>
    <w:rsid w:val="00E57FE1"/>
    <w:rsid w:val="00E71C12"/>
    <w:rsid w:val="00E76AD1"/>
    <w:rsid w:val="00E870B3"/>
    <w:rsid w:val="00E91805"/>
    <w:rsid w:val="00E95410"/>
    <w:rsid w:val="00EA06FD"/>
    <w:rsid w:val="00EA0980"/>
    <w:rsid w:val="00EA19BE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743D"/>
    <w:rsid w:val="00FC28D1"/>
    <w:rsid w:val="00FC38C7"/>
    <w:rsid w:val="00FC4FA2"/>
    <w:rsid w:val="00FD586E"/>
    <w:rsid w:val="00FD7D29"/>
    <w:rsid w:val="00FE125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  <w:style w:type="paragraph" w:styleId="Titolo">
    <w:name w:val="Title"/>
    <w:basedOn w:val="Normale"/>
    <w:link w:val="TitoloCarattere"/>
    <w:uiPriority w:val="10"/>
    <w:qFormat/>
    <w:rsid w:val="00E54173"/>
    <w:pPr>
      <w:widowControl w:val="0"/>
      <w:autoSpaceDE w:val="0"/>
      <w:autoSpaceDN w:val="0"/>
      <w:spacing w:before="28" w:after="0" w:line="240" w:lineRule="auto"/>
      <w:ind w:left="135" w:right="133"/>
      <w:jc w:val="center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E54173"/>
    <w:rPr>
      <w:rFonts w:ascii="Calibri" w:eastAsia="Calibri" w:hAnsi="Calibri" w:cs="Calibr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ateneo/concorsi/borse-premi-ed-altri-incentivi?layout=concorso&amp;idConcorso=34041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mailto:f.nasato@bemedia.it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a.murer@bemedia.it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0B2E9-30C4-482C-B527-BC46A347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2</cp:revision>
  <cp:lastPrinted>2019-12-03T12:38:00Z</cp:lastPrinted>
  <dcterms:created xsi:type="dcterms:W3CDTF">2022-04-27T08:39:00Z</dcterms:created>
  <dcterms:modified xsi:type="dcterms:W3CDTF">2022-04-27T08:39:00Z</dcterms:modified>
</cp:coreProperties>
</file>