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BA582C" w:rsidRDefault="00BA582C" w:rsidP="00AA23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AA2392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1D0693" w:rsidRDefault="001D0693" w:rsidP="00AA23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1D0693" w:rsidRPr="00653CF7" w:rsidRDefault="001D0693" w:rsidP="0030550E">
      <w:pPr>
        <w:shd w:val="clear" w:color="auto" w:fill="FFFFFF"/>
        <w:spacing w:after="0"/>
        <w:jc w:val="center"/>
        <w:textAlignment w:val="baseline"/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</w:pPr>
      <w:r w:rsidRPr="00653CF7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 xml:space="preserve">Studio </w:t>
      </w:r>
      <w:proofErr w:type="spellStart"/>
      <w:r w:rsidRPr="00653CF7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>Unipg</w:t>
      </w:r>
      <w:proofErr w:type="spellEnd"/>
      <w:r w:rsidRPr="00653CF7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 xml:space="preserve"> sul </w:t>
      </w:r>
      <w:proofErr w:type="spellStart"/>
      <w:r w:rsidRPr="00653CF7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>microbiota</w:t>
      </w:r>
      <w:proofErr w:type="spellEnd"/>
      <w:r w:rsidRPr="00653CF7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 xml:space="preserve"> intestinale ottiene importante finanziamento</w:t>
      </w:r>
      <w:r w:rsidR="00E07DF4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 xml:space="preserve"> internazionale</w:t>
      </w:r>
    </w:p>
    <w:p w:rsidR="001D2ADA" w:rsidRPr="00653CF7" w:rsidRDefault="00CC60F8" w:rsidP="0030550E">
      <w:pPr>
        <w:shd w:val="clear" w:color="auto" w:fill="FFFFFF"/>
        <w:spacing w:after="0"/>
        <w:jc w:val="center"/>
        <w:textAlignment w:val="baseline"/>
        <w:rPr>
          <w:rFonts w:ascii="Work Sans" w:eastAsia="Times New Roman" w:hAnsi="Work Sans" w:cs="Calibri"/>
          <w:b/>
          <w:sz w:val="22"/>
          <w:szCs w:val="22"/>
          <w:lang w:eastAsia="it-IT"/>
        </w:rPr>
      </w:pPr>
      <w:r w:rsidRPr="00653CF7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 xml:space="preserve">se </w:t>
      </w:r>
      <w:r w:rsidR="00992C2D" w:rsidRPr="00653CF7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>ne parla</w:t>
      </w:r>
      <w:r w:rsidR="004F52B7" w:rsidRPr="00653CF7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 xml:space="preserve"> </w:t>
      </w:r>
      <w:r w:rsidR="001D2ADA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a </w:t>
      </w:r>
      <w:r w:rsidR="001D2ADA" w:rsidRPr="00653CF7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 di Colombo”,</w:t>
      </w:r>
      <w:r w:rsidR="001D2ADA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programma radiofonico di divulgazione scientifica dell’Ateneo di Perugia</w:t>
      </w:r>
    </w:p>
    <w:p w:rsidR="00AA2392" w:rsidRPr="00653CF7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2"/>
          <w:szCs w:val="22"/>
          <w:lang w:eastAsia="it-IT"/>
        </w:rPr>
      </w:pP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AA2392" w:rsidRPr="00653CF7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2"/>
          <w:szCs w:val="22"/>
          <w:lang w:eastAsia="it-IT"/>
        </w:rPr>
      </w:pP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655956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21 aprile</w:t>
      </w: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2022, ore 19, su Umbria Radio </w:t>
      </w:r>
      <w:proofErr w:type="spellStart"/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 </w:t>
      </w:r>
      <w:r w:rsidRPr="00653CF7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AA2392" w:rsidRPr="00653CF7" w:rsidRDefault="00AA2392" w:rsidP="00AA2392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</w:pPr>
      <w:r w:rsidRPr="00653CF7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BA582C" w:rsidRDefault="00BA582C" w:rsidP="001D0693">
      <w:pPr>
        <w:shd w:val="clear" w:color="auto" w:fill="FFFFFF"/>
        <w:spacing w:after="0" w:line="23" w:lineRule="atLeast"/>
        <w:textAlignment w:val="baseline"/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</w:pPr>
    </w:p>
    <w:p w:rsidR="001D0693" w:rsidRPr="00E07DF4" w:rsidRDefault="00AA2392" w:rsidP="001D0693">
      <w:pPr>
        <w:shd w:val="clear" w:color="auto" w:fill="FFFFFF"/>
        <w:spacing w:after="0" w:line="23" w:lineRule="atLeast"/>
        <w:textAlignment w:val="baseline"/>
        <w:rPr>
          <w:rFonts w:ascii="Work Sans" w:eastAsia="Times New Roman" w:hAnsi="Work Sans" w:cs="Calibri"/>
          <w:sz w:val="22"/>
          <w:szCs w:val="22"/>
          <w:lang w:eastAsia="it-IT"/>
        </w:rPr>
      </w:pPr>
      <w:r w:rsidRPr="00E07DF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653CF7" w:rsidRPr="00E07DF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21 aprile</w:t>
      </w:r>
      <w:r w:rsidRPr="00E07DF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, alle ore 19,</w:t>
      </w: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 sulle frequenze di Umbria Radio </w:t>
      </w:r>
      <w:proofErr w:type="spellStart"/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e in contemporanea sull’account Facebook dell’emittente, </w:t>
      </w:r>
      <w:r w:rsidR="004F52B7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la </w:t>
      </w:r>
      <w:r w:rsidR="00655956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professoressa</w:t>
      </w:r>
      <w:r w:rsidR="00F662BD" w:rsidRPr="00E07DF4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 </w:t>
      </w:r>
      <w:r w:rsidR="00655956" w:rsidRPr="00E07DF4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Luigina</w:t>
      </w:r>
      <w:r w:rsidR="001D0693" w:rsidRPr="00E07DF4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 Romani</w:t>
      </w:r>
      <w:r w:rsidR="00655956" w:rsidRPr="00E07DF4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,</w:t>
      </w:r>
      <w:r w:rsidR="00655956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</w:t>
      </w:r>
      <w:r w:rsidR="00E07DF4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Ordinario </w:t>
      </w:r>
      <w:r w:rsidR="00321437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del </w:t>
      </w:r>
      <w:r w:rsidR="004F52B7" w:rsidRPr="00E07DF4">
        <w:rPr>
          <w:rFonts w:ascii="Work Sans" w:eastAsia="Times New Roman" w:hAnsi="Work Sans" w:cs="Helvetica"/>
          <w:sz w:val="22"/>
          <w:szCs w:val="22"/>
          <w:lang w:eastAsia="it-IT"/>
        </w:rPr>
        <w:t>Dipartimento di</w:t>
      </w:r>
      <w:r w:rsidR="00655956" w:rsidRPr="00E07DF4">
        <w:rPr>
          <w:rFonts w:ascii="Work Sans" w:eastAsia="Times New Roman" w:hAnsi="Work Sans" w:cs="Helvetica"/>
          <w:sz w:val="22"/>
          <w:szCs w:val="22"/>
          <w:lang w:eastAsia="it-IT"/>
        </w:rPr>
        <w:t xml:space="preserve"> Medicina e Chirurgia</w:t>
      </w:r>
      <w:r w:rsidR="00321437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,</w:t>
      </w:r>
      <w:r w:rsidR="00F662BD" w:rsidRPr="00E07DF4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 xml:space="preserve"> </w:t>
      </w:r>
      <w:r w:rsidR="001D0693"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Sezione di Patologia, </w:t>
      </w:r>
      <w:r w:rsidR="00F662BD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sarà ospite de </w:t>
      </w:r>
      <w:r w:rsidRPr="00E07DF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“L’Uovo di Colombo”</w:t>
      </w: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, il programma radiofonico dedicato alla divulgazione della ricerca scientifica dell’Università degli Studi di Perugia</w:t>
      </w:r>
      <w:r w:rsidR="00F662BD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: parlerà </w:t>
      </w:r>
      <w:r w:rsidR="001D0693"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del finanziamento ottenuto dalla </w:t>
      </w:r>
      <w:proofErr w:type="spellStart"/>
      <w:r w:rsidR="001D0693"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Oxalosis</w:t>
      </w:r>
      <w:proofErr w:type="spellEnd"/>
      <w:r w:rsidR="001D0693"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 and </w:t>
      </w:r>
      <w:proofErr w:type="spellStart"/>
      <w:r w:rsidR="001D0693"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Hyperoxaluria</w:t>
      </w:r>
      <w:proofErr w:type="spellEnd"/>
      <w:r w:rsidR="001D0693"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="001D0693"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Foundation</w:t>
      </w:r>
      <w:proofErr w:type="spellEnd"/>
      <w:r w:rsidR="001D0693"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 (OHF) americana </w:t>
      </w:r>
      <w:r w:rsidR="00E07DF4"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per</w:t>
      </w:r>
      <w:r w:rsidR="001D0693"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 un progetto </w:t>
      </w:r>
      <w:r w:rsid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scientifico che permetterà </w:t>
      </w:r>
      <w:r w:rsidR="001D0693"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di decifrare il ruolo del microbiota intestinale nel contesto </w:t>
      </w:r>
      <w:r w:rsidR="00FB6F06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del</w:t>
      </w:r>
      <w:r w:rsidR="001D0693"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l'</w:t>
      </w:r>
      <w:proofErr w:type="spellStart"/>
      <w:r w:rsidR="001D0693"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iperossaluria</w:t>
      </w:r>
      <w:proofErr w:type="spellEnd"/>
      <w:r w:rsidR="001D0693"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, al fine di identificare nuovi fattori prognostici nonché terapie innovative basate, per l’appunto, sul microbiota. </w:t>
      </w:r>
    </w:p>
    <w:p w:rsidR="001D0693" w:rsidRPr="00E07DF4" w:rsidRDefault="001D0693" w:rsidP="001D0693">
      <w:pPr>
        <w:shd w:val="clear" w:color="auto" w:fill="FFFFFF"/>
        <w:spacing w:after="0" w:line="23" w:lineRule="atLeast"/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</w:pPr>
      <w:r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br/>
      </w:r>
      <w:r w:rsidRPr="00E07DF4">
        <w:rPr>
          <w:rFonts w:ascii="Work Sans" w:hAnsi="Work Sans"/>
          <w:sz w:val="22"/>
          <w:szCs w:val="22"/>
          <w:bdr w:val="none" w:sz="0" w:space="0" w:color="auto" w:frame="1"/>
          <w:shd w:val="clear" w:color="auto" w:fill="FFFFFF"/>
        </w:rPr>
        <w:t xml:space="preserve">Insieme all’ ospite in studio, ci sarà il contributo in esterna del </w:t>
      </w:r>
      <w:r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Dott. </w:t>
      </w:r>
      <w:r w:rsidRPr="00E07DF4">
        <w:rPr>
          <w:rFonts w:ascii="Work Sans" w:eastAsia="Times New Roman" w:hAnsi="Work Sans" w:cs="Times New Roman"/>
          <w:b/>
          <w:sz w:val="22"/>
          <w:szCs w:val="22"/>
          <w:bdr w:val="none" w:sz="0" w:space="0" w:color="auto" w:frame="1"/>
          <w:lang w:eastAsia="it-IT"/>
        </w:rPr>
        <w:t>Claudio Costantini</w:t>
      </w:r>
      <w:r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, </w:t>
      </w:r>
      <w:r w:rsidR="00E07DF4"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ricercatore della Sezione di Patologia</w:t>
      </w:r>
      <w:r w:rsidR="00FB6F06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 e ideatore del progetto di ricerca</w:t>
      </w:r>
      <w:r w:rsidR="008B5D9B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,</w:t>
      </w:r>
      <w:r w:rsidR="00E07DF4"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 e </w:t>
      </w:r>
      <w:r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della Dott.ssa </w:t>
      </w:r>
      <w:r w:rsidRPr="00E07DF4">
        <w:rPr>
          <w:rFonts w:ascii="Work Sans" w:eastAsia="Times New Roman" w:hAnsi="Work Sans" w:cs="Times New Roman"/>
          <w:b/>
          <w:sz w:val="22"/>
          <w:szCs w:val="22"/>
          <w:bdr w:val="none" w:sz="0" w:space="0" w:color="auto" w:frame="1"/>
          <w:lang w:eastAsia="it-IT"/>
        </w:rPr>
        <w:t>Emilia Nunzi</w:t>
      </w:r>
      <w:r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, </w:t>
      </w:r>
      <w:r w:rsidR="00BA582C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ricercatrice </w:t>
      </w:r>
      <w:r w:rsidR="00E07DF4"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della sezione di Genomica,</w:t>
      </w:r>
      <w:r w:rsidR="00FB6F06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 </w:t>
      </w:r>
      <w:r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>entrambi</w:t>
      </w:r>
      <w:r w:rsidR="00E07DF4"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 </w:t>
      </w:r>
      <w:r w:rsidRPr="00E07DF4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afferenti al Dipartimento di Medicina e Chirurgia, che partecipano </w:t>
      </w:r>
      <w:r w:rsidR="00FB6F06">
        <w:rPr>
          <w:rFonts w:ascii="Work Sans" w:eastAsia="Times New Roman" w:hAnsi="Work Sans" w:cs="Times New Roman"/>
          <w:sz w:val="22"/>
          <w:szCs w:val="22"/>
          <w:bdr w:val="none" w:sz="0" w:space="0" w:color="auto" w:frame="1"/>
          <w:lang w:eastAsia="it-IT"/>
        </w:rPr>
        <w:t xml:space="preserve">entrambi all’sviluppo dello studio. </w:t>
      </w:r>
      <w:bookmarkStart w:id="0" w:name="_GoBack"/>
      <w:bookmarkEnd w:id="0"/>
    </w:p>
    <w:p w:rsidR="001D0693" w:rsidRPr="00E07DF4" w:rsidRDefault="001D0693" w:rsidP="001D0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  <w:lang w:eastAsia="it-IT"/>
        </w:rPr>
      </w:pPr>
    </w:p>
    <w:p w:rsidR="00AA2392" w:rsidRPr="00E07DF4" w:rsidRDefault="001D0693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lang w:eastAsia="it-IT"/>
        </w:rPr>
      </w:pP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</w:t>
      </w:r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“L’Uovo di Colombo” va in onda a Perugia sui 92.000Mz e a Terni sui 105.300Mz e sul canale </w:t>
      </w:r>
      <w:proofErr w:type="spellStart"/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Facebook</w:t>
      </w:r>
      <w:proofErr w:type="spellEnd"/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@umbriaradioinblu</w:t>
      </w:r>
      <w:proofErr w:type="spellEnd"/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. </w:t>
      </w:r>
      <w:r w:rsidR="00AA2392" w:rsidRPr="00E07DF4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Il programma è realizzato nell’ambito delle attività di divulgazione scientifica coordinate dal Prof. </w:t>
      </w:r>
      <w:r w:rsidR="00AA2392" w:rsidRPr="00E07DF4">
        <w:rPr>
          <w:rFonts w:ascii="Work Sans" w:eastAsia="Times New Roman" w:hAnsi="Work Sans" w:cs="Calibri"/>
          <w:b/>
          <w:sz w:val="22"/>
          <w:szCs w:val="22"/>
          <w:bdr w:val="none" w:sz="0" w:space="0" w:color="auto" w:frame="1"/>
          <w:lang w:eastAsia="it-IT"/>
        </w:rPr>
        <w:t>Roberto Rettori</w:t>
      </w:r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, delegato rettorale per il settore Orientamento, tutorato e divulgazione scientifica ed è condotto in studio dalla giornalista Laura Marozzi. Le puntate possono essere riascoltate e riviste alla pagina </w:t>
      </w:r>
      <w:proofErr w:type="spellStart"/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YouTube</w:t>
      </w:r>
      <w:proofErr w:type="spellEnd"/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ufficiale </w:t>
      </w:r>
      <w:proofErr w:type="spellStart"/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Unipg</w:t>
      </w:r>
      <w:proofErr w:type="spellEnd"/>
      <w:r w:rsidR="00AA2392"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.  </w:t>
      </w:r>
      <w:r w:rsidR="00AA2392" w:rsidRPr="00E07DF4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 </w:t>
      </w:r>
    </w:p>
    <w:p w:rsidR="00AA2392" w:rsidRPr="00E07DF4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lang w:eastAsia="it-IT"/>
        </w:rPr>
      </w:pP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  <w:r w:rsidRPr="00E07DF4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 </w:t>
      </w:r>
    </w:p>
    <w:p w:rsidR="00AA2392" w:rsidRPr="00E07DF4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lang w:eastAsia="it-IT"/>
        </w:rPr>
      </w:pP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La replica del programma andrà in onda sulle frequenze di Umbria Radio </w:t>
      </w:r>
      <w:proofErr w:type="spellStart"/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  <w:r w:rsidRPr="00E07DF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sabato</w:t>
      </w: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  <w:r w:rsidR="001D0693" w:rsidRPr="00E07DF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23</w:t>
      </w:r>
      <w:r w:rsidR="00B837A5" w:rsidRPr="00E07DF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 </w:t>
      </w:r>
      <w:r w:rsidR="00653CF7" w:rsidRPr="00E07DF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aprile</w:t>
      </w:r>
      <w:r w:rsidRPr="00E07DF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 xml:space="preserve"> 2022,</w:t>
      </w: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  <w:r w:rsidRPr="00E07DF4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alle ore 12.</w:t>
      </w:r>
      <w:r w:rsidRPr="00E07DF4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 </w:t>
      </w:r>
      <w:r w:rsidRPr="00E07DF4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  <w:r w:rsidRPr="00E07DF4">
        <w:rPr>
          <w:rFonts w:ascii="Calibri" w:eastAsia="Times New Roman" w:hAnsi="Calibri" w:cs="Calibri"/>
          <w:sz w:val="22"/>
          <w:szCs w:val="22"/>
          <w:lang w:eastAsia="it-IT"/>
        </w:rPr>
        <w:t> </w:t>
      </w:r>
    </w:p>
    <w:p w:rsidR="00AA2392" w:rsidRPr="00653CF7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</w:pPr>
      <w:r w:rsidRPr="00653CF7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EB2761" w:rsidRPr="00653CF7" w:rsidRDefault="00EB2761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lang w:eastAsia="it-IT"/>
        </w:rPr>
      </w:pPr>
    </w:p>
    <w:p w:rsidR="00AA2392" w:rsidRPr="00653CF7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lang w:eastAsia="it-IT"/>
        </w:rPr>
      </w:pP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6A69CE" w:rsidRPr="00E366B3" w:rsidRDefault="00AA2392" w:rsidP="008B5D9B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Perugia, </w:t>
      </w:r>
      <w:r w:rsidR="00653CF7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20</w:t>
      </w:r>
      <w:r w:rsidR="00B837A5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</w:t>
      </w:r>
      <w:r w:rsidR="00653CF7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aprile</w:t>
      </w: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</w:t>
      </w:r>
      <w:r w:rsidRPr="00653CF7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 </w:t>
      </w:r>
    </w:p>
    <w:sectPr w:rsidR="006A69CE" w:rsidRPr="00E366B3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EC9" w:rsidRDefault="00331EC9" w:rsidP="005C2BD2">
      <w:r>
        <w:separator/>
      </w:r>
    </w:p>
  </w:endnote>
  <w:endnote w:type="continuationSeparator" w:id="0">
    <w:p w:rsidR="00331EC9" w:rsidRDefault="00331EC9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EC9" w:rsidRDefault="00331EC9" w:rsidP="005C2BD2">
      <w:r>
        <w:separator/>
      </w:r>
    </w:p>
  </w:footnote>
  <w:footnote w:type="continuationSeparator" w:id="0">
    <w:p w:rsidR="00331EC9" w:rsidRDefault="00331EC9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06622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06622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06622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A2FCC"/>
    <w:multiLevelType w:val="multilevel"/>
    <w:tmpl w:val="E4FA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3B8F"/>
    <w:rsid w:val="00010930"/>
    <w:rsid w:val="00013EBE"/>
    <w:rsid w:val="0001407E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622C"/>
    <w:rsid w:val="000674FF"/>
    <w:rsid w:val="000702AB"/>
    <w:rsid w:val="00074867"/>
    <w:rsid w:val="00076D18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2865"/>
    <w:rsid w:val="000D4D35"/>
    <w:rsid w:val="000D5A26"/>
    <w:rsid w:val="000D6440"/>
    <w:rsid w:val="000E0B6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0693"/>
    <w:rsid w:val="001D1747"/>
    <w:rsid w:val="001D2ADA"/>
    <w:rsid w:val="001D30A5"/>
    <w:rsid w:val="001D4E78"/>
    <w:rsid w:val="001D7153"/>
    <w:rsid w:val="001E0110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4BF2"/>
    <w:rsid w:val="002364CB"/>
    <w:rsid w:val="00244FA4"/>
    <w:rsid w:val="00251B02"/>
    <w:rsid w:val="00256707"/>
    <w:rsid w:val="00277CAE"/>
    <w:rsid w:val="002845BD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38FA"/>
    <w:rsid w:val="002D6AA7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0550E"/>
    <w:rsid w:val="00321437"/>
    <w:rsid w:val="00331EC9"/>
    <w:rsid w:val="003355A9"/>
    <w:rsid w:val="003416A3"/>
    <w:rsid w:val="0034179B"/>
    <w:rsid w:val="00342BE5"/>
    <w:rsid w:val="003462D0"/>
    <w:rsid w:val="00350344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E706D"/>
    <w:rsid w:val="00400C16"/>
    <w:rsid w:val="00401736"/>
    <w:rsid w:val="00407E61"/>
    <w:rsid w:val="00410CCE"/>
    <w:rsid w:val="004137B8"/>
    <w:rsid w:val="00415035"/>
    <w:rsid w:val="00426F29"/>
    <w:rsid w:val="00432939"/>
    <w:rsid w:val="004368D1"/>
    <w:rsid w:val="00436DD6"/>
    <w:rsid w:val="004378A4"/>
    <w:rsid w:val="00447D59"/>
    <w:rsid w:val="004505BB"/>
    <w:rsid w:val="0045152A"/>
    <w:rsid w:val="00452D42"/>
    <w:rsid w:val="004552EA"/>
    <w:rsid w:val="004611DE"/>
    <w:rsid w:val="0047605D"/>
    <w:rsid w:val="00484173"/>
    <w:rsid w:val="00484A62"/>
    <w:rsid w:val="004850CC"/>
    <w:rsid w:val="004906D9"/>
    <w:rsid w:val="00491E92"/>
    <w:rsid w:val="00492840"/>
    <w:rsid w:val="00494B29"/>
    <w:rsid w:val="00495B5C"/>
    <w:rsid w:val="004A0147"/>
    <w:rsid w:val="004A0FE2"/>
    <w:rsid w:val="004B0290"/>
    <w:rsid w:val="004B1C4B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52B7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45242"/>
    <w:rsid w:val="00546C58"/>
    <w:rsid w:val="00555A3B"/>
    <w:rsid w:val="00565A52"/>
    <w:rsid w:val="00565C45"/>
    <w:rsid w:val="00570E73"/>
    <w:rsid w:val="005749DB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02E5"/>
    <w:rsid w:val="005D5EBD"/>
    <w:rsid w:val="005E251D"/>
    <w:rsid w:val="005E2C4E"/>
    <w:rsid w:val="00610405"/>
    <w:rsid w:val="006116EB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3CF7"/>
    <w:rsid w:val="00654B7E"/>
    <w:rsid w:val="00655956"/>
    <w:rsid w:val="00675329"/>
    <w:rsid w:val="006816EF"/>
    <w:rsid w:val="00686C19"/>
    <w:rsid w:val="00686DF1"/>
    <w:rsid w:val="00691628"/>
    <w:rsid w:val="006A69CE"/>
    <w:rsid w:val="006B144A"/>
    <w:rsid w:val="006B5BAA"/>
    <w:rsid w:val="006B7C15"/>
    <w:rsid w:val="006C1D02"/>
    <w:rsid w:val="006C2FC8"/>
    <w:rsid w:val="006D0051"/>
    <w:rsid w:val="006E5493"/>
    <w:rsid w:val="006F5AC9"/>
    <w:rsid w:val="00701A93"/>
    <w:rsid w:val="007045B9"/>
    <w:rsid w:val="007075EC"/>
    <w:rsid w:val="00732839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82D"/>
    <w:rsid w:val="00771C4A"/>
    <w:rsid w:val="00775A96"/>
    <w:rsid w:val="007A6E13"/>
    <w:rsid w:val="007B08A7"/>
    <w:rsid w:val="007B6981"/>
    <w:rsid w:val="007C4F03"/>
    <w:rsid w:val="007E1B9A"/>
    <w:rsid w:val="007F040D"/>
    <w:rsid w:val="007F4861"/>
    <w:rsid w:val="0080048D"/>
    <w:rsid w:val="0080165C"/>
    <w:rsid w:val="00801CEF"/>
    <w:rsid w:val="00802B52"/>
    <w:rsid w:val="00804B31"/>
    <w:rsid w:val="008063B6"/>
    <w:rsid w:val="008135A8"/>
    <w:rsid w:val="00816E8F"/>
    <w:rsid w:val="008175FD"/>
    <w:rsid w:val="0082135A"/>
    <w:rsid w:val="00831101"/>
    <w:rsid w:val="00832FCE"/>
    <w:rsid w:val="00841FEB"/>
    <w:rsid w:val="008424C4"/>
    <w:rsid w:val="008451E7"/>
    <w:rsid w:val="00845FD2"/>
    <w:rsid w:val="00867402"/>
    <w:rsid w:val="008733CC"/>
    <w:rsid w:val="008765FA"/>
    <w:rsid w:val="00877C6D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B5D9B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2C2D"/>
    <w:rsid w:val="00994AE2"/>
    <w:rsid w:val="009A50C4"/>
    <w:rsid w:val="009A5627"/>
    <w:rsid w:val="009A74DA"/>
    <w:rsid w:val="009A7C47"/>
    <w:rsid w:val="009B1DCC"/>
    <w:rsid w:val="009B440B"/>
    <w:rsid w:val="009B691D"/>
    <w:rsid w:val="009C01E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07FFD"/>
    <w:rsid w:val="00A1169A"/>
    <w:rsid w:val="00A12753"/>
    <w:rsid w:val="00A17631"/>
    <w:rsid w:val="00A22085"/>
    <w:rsid w:val="00A26487"/>
    <w:rsid w:val="00A3343F"/>
    <w:rsid w:val="00A35282"/>
    <w:rsid w:val="00A36E7F"/>
    <w:rsid w:val="00A37710"/>
    <w:rsid w:val="00A44915"/>
    <w:rsid w:val="00A46067"/>
    <w:rsid w:val="00A50173"/>
    <w:rsid w:val="00A51E1B"/>
    <w:rsid w:val="00A60BAF"/>
    <w:rsid w:val="00A663EC"/>
    <w:rsid w:val="00A74A27"/>
    <w:rsid w:val="00A8132C"/>
    <w:rsid w:val="00A902E7"/>
    <w:rsid w:val="00A910AA"/>
    <w:rsid w:val="00A917DC"/>
    <w:rsid w:val="00A91CF1"/>
    <w:rsid w:val="00A92036"/>
    <w:rsid w:val="00A96516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53905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7A5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582C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7935"/>
    <w:rsid w:val="00C17D07"/>
    <w:rsid w:val="00C223CE"/>
    <w:rsid w:val="00C23814"/>
    <w:rsid w:val="00C23D1C"/>
    <w:rsid w:val="00C30C0F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A7BF9"/>
    <w:rsid w:val="00CB78FF"/>
    <w:rsid w:val="00CC4DF2"/>
    <w:rsid w:val="00CC60F8"/>
    <w:rsid w:val="00CD05E1"/>
    <w:rsid w:val="00CD2401"/>
    <w:rsid w:val="00CD4172"/>
    <w:rsid w:val="00CD589C"/>
    <w:rsid w:val="00CD59E2"/>
    <w:rsid w:val="00CE088D"/>
    <w:rsid w:val="00CE253C"/>
    <w:rsid w:val="00CF03B5"/>
    <w:rsid w:val="00CF1A25"/>
    <w:rsid w:val="00CF6EE7"/>
    <w:rsid w:val="00D015C5"/>
    <w:rsid w:val="00D069FA"/>
    <w:rsid w:val="00D06E74"/>
    <w:rsid w:val="00D1222A"/>
    <w:rsid w:val="00D2734E"/>
    <w:rsid w:val="00D300C0"/>
    <w:rsid w:val="00D306C1"/>
    <w:rsid w:val="00D317DF"/>
    <w:rsid w:val="00D31F1F"/>
    <w:rsid w:val="00D3245E"/>
    <w:rsid w:val="00D363A8"/>
    <w:rsid w:val="00D36FAD"/>
    <w:rsid w:val="00D4061B"/>
    <w:rsid w:val="00D406D2"/>
    <w:rsid w:val="00D511E4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A0151"/>
    <w:rsid w:val="00DA03D1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6FFB"/>
    <w:rsid w:val="00E07901"/>
    <w:rsid w:val="00E07A6A"/>
    <w:rsid w:val="00E07DF4"/>
    <w:rsid w:val="00E10D86"/>
    <w:rsid w:val="00E17CFD"/>
    <w:rsid w:val="00E24357"/>
    <w:rsid w:val="00E25103"/>
    <w:rsid w:val="00E25F1B"/>
    <w:rsid w:val="00E26A8A"/>
    <w:rsid w:val="00E34E89"/>
    <w:rsid w:val="00E35115"/>
    <w:rsid w:val="00E366B3"/>
    <w:rsid w:val="00E45B3C"/>
    <w:rsid w:val="00E476BC"/>
    <w:rsid w:val="00E4781E"/>
    <w:rsid w:val="00E479F1"/>
    <w:rsid w:val="00E518DA"/>
    <w:rsid w:val="00E57FE1"/>
    <w:rsid w:val="00E71C12"/>
    <w:rsid w:val="00E870B3"/>
    <w:rsid w:val="00E91805"/>
    <w:rsid w:val="00E95410"/>
    <w:rsid w:val="00EA06FD"/>
    <w:rsid w:val="00EA0980"/>
    <w:rsid w:val="00EA1D17"/>
    <w:rsid w:val="00EA2735"/>
    <w:rsid w:val="00EA43F8"/>
    <w:rsid w:val="00EB2761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263"/>
    <w:rsid w:val="00F17DC8"/>
    <w:rsid w:val="00F27588"/>
    <w:rsid w:val="00F27F71"/>
    <w:rsid w:val="00F32340"/>
    <w:rsid w:val="00F32523"/>
    <w:rsid w:val="00F36277"/>
    <w:rsid w:val="00F4025C"/>
    <w:rsid w:val="00F4209A"/>
    <w:rsid w:val="00F43C7D"/>
    <w:rsid w:val="00F4645C"/>
    <w:rsid w:val="00F525EB"/>
    <w:rsid w:val="00F55240"/>
    <w:rsid w:val="00F6454E"/>
    <w:rsid w:val="00F662BD"/>
    <w:rsid w:val="00F6676A"/>
    <w:rsid w:val="00F66C38"/>
    <w:rsid w:val="00F77B84"/>
    <w:rsid w:val="00F82C74"/>
    <w:rsid w:val="00F958DC"/>
    <w:rsid w:val="00FA4A24"/>
    <w:rsid w:val="00FB15D6"/>
    <w:rsid w:val="00FB5209"/>
    <w:rsid w:val="00FB6F06"/>
    <w:rsid w:val="00FB743D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  <w:style w:type="character" w:customStyle="1" w:styleId="mark00s1ggon8">
    <w:name w:val="mark00s1ggon8"/>
    <w:basedOn w:val="Carpredefinitoparagrafo"/>
    <w:rsid w:val="001D0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986F8-EB2D-482E-BB2B-FF02F255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2</cp:revision>
  <cp:lastPrinted>2019-12-03T12:38:00Z</cp:lastPrinted>
  <dcterms:created xsi:type="dcterms:W3CDTF">2022-04-20T08:24:00Z</dcterms:created>
  <dcterms:modified xsi:type="dcterms:W3CDTF">2022-04-20T08:24:00Z</dcterms:modified>
</cp:coreProperties>
</file>