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63ED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646C6C9D" w14:textId="77777777"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14:paraId="2E8FA412" w14:textId="77777777" w:rsidR="0004708B" w:rsidRPr="007626C5" w:rsidRDefault="0004708B" w:rsidP="0004708B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lang w:eastAsia="it-IT"/>
        </w:rPr>
      </w:pPr>
      <w:bookmarkStart w:id="0" w:name="_GoBack"/>
      <w:r w:rsidRPr="007626C5">
        <w:rPr>
          <w:rFonts w:ascii="Work Sans" w:eastAsia="Times New Roman" w:hAnsi="Work Sans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7626C5">
        <w:rPr>
          <w:rFonts w:ascii="Work Sans" w:eastAsia="Times New Roman" w:hAnsi="Work Sans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7626C5">
        <w:rPr>
          <w:rFonts w:ascii="Work Sans" w:eastAsia="Times New Roman" w:hAnsi="Work Sans" w:cs="Times New Roman"/>
          <w:color w:val="201F1E"/>
          <w:bdr w:val="none" w:sz="0" w:space="0" w:color="auto" w:frame="1"/>
          <w:lang w:eastAsia="it-IT"/>
        </w:rPr>
        <w:t> </w:t>
      </w:r>
      <w:r w:rsidRPr="007626C5">
        <w:rPr>
          <w:rFonts w:ascii="Work Sans" w:eastAsia="Times New Roman" w:hAnsi="Work Sans" w:cs="Times New Roman"/>
          <w:bdr w:val="none" w:sz="0" w:space="0" w:color="auto" w:frame="1"/>
          <w:lang w:eastAsia="it-IT"/>
        </w:rPr>
        <w:t>  </w:t>
      </w:r>
    </w:p>
    <w:p w14:paraId="579602A1" w14:textId="77777777"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Work Sans Regular Roman" w:eastAsia="Times New Roman" w:hAnsi="Work Sans Regular Roman" w:cs="Times New Roman"/>
          <w:lang w:eastAsia="it-IT"/>
        </w:rPr>
      </w:pPr>
      <w:r w:rsidRPr="0004708B">
        <w:rPr>
          <w:rFonts w:ascii="Work Sans Regular Roman" w:eastAsia="Times New Roman" w:hAnsi="Work Sans Regular Roman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  <w:r w:rsidRPr="0004708B">
        <w:rPr>
          <w:rFonts w:ascii="Work Sans Regular Roman" w:eastAsia="Times New Roman" w:hAnsi="Work Sans Regular Roman" w:cs="Times New Roman"/>
          <w:color w:val="201F1E"/>
          <w:bdr w:val="none" w:sz="0" w:space="0" w:color="auto" w:frame="1"/>
          <w:lang w:eastAsia="it-IT"/>
        </w:rPr>
        <w:t> </w:t>
      </w:r>
      <w:r w:rsidRPr="0004708B">
        <w:rPr>
          <w:rFonts w:ascii="Work Sans Regular Roman" w:eastAsia="Times New Roman" w:hAnsi="Work Sans Regular Roman" w:cs="Times New Roman"/>
          <w:bdr w:val="none" w:sz="0" w:space="0" w:color="auto" w:frame="1"/>
          <w:lang w:eastAsia="it-IT"/>
        </w:rPr>
        <w:t>  </w:t>
      </w:r>
    </w:p>
    <w:p w14:paraId="30EFCE41" w14:textId="77777777"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Work Sans Regular Roman" w:eastAsia="Times New Roman" w:hAnsi="Work Sans Regular Roman" w:cs="Times New Roman"/>
          <w:lang w:eastAsia="it-IT"/>
        </w:rPr>
      </w:pPr>
      <w:r w:rsidRPr="0004708B">
        <w:rPr>
          <w:rFonts w:ascii="Work Sans Regular Roman" w:eastAsia="Times New Roman" w:hAnsi="Work Sans Regular Roman" w:cs="Times New Roman"/>
          <w:bdr w:val="none" w:sz="0" w:space="0" w:color="auto" w:frame="1"/>
          <w:lang w:eastAsia="it-IT"/>
        </w:rPr>
        <w:t> </w:t>
      </w:r>
    </w:p>
    <w:p w14:paraId="7AC85F70" w14:textId="376DC2D3" w:rsidR="003678CE" w:rsidRPr="007626C5" w:rsidRDefault="004C123F" w:rsidP="003678CE">
      <w:pPr>
        <w:spacing w:after="0" w:line="276" w:lineRule="atLeast"/>
        <w:jc w:val="center"/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</w:pPr>
      <w:r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 xml:space="preserve">Dal 20 al 25 giugno </w:t>
      </w:r>
      <w:r w:rsidR="00E54D42"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>l’</w:t>
      </w:r>
      <w:r w:rsidR="003678CE"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>edizione estiva</w:t>
      </w:r>
      <w:r w:rsidR="00DD3158"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r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>della Scuola di Paleoantropologia Unipg</w:t>
      </w:r>
    </w:p>
    <w:p w14:paraId="740244FE" w14:textId="77777777" w:rsidR="00DD3158" w:rsidRPr="007626C5" w:rsidRDefault="00DD3158" w:rsidP="00DD3158">
      <w:pPr>
        <w:spacing w:after="0" w:line="276" w:lineRule="atLeast"/>
        <w:jc w:val="center"/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</w:pPr>
      <w:r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 xml:space="preserve">iscrizioni aperte fino al 23 maggio </w:t>
      </w:r>
    </w:p>
    <w:p w14:paraId="161DC77A" w14:textId="77777777" w:rsidR="00D96044" w:rsidRPr="007626C5" w:rsidRDefault="00D96044" w:rsidP="00D96044">
      <w:pPr>
        <w:spacing w:after="0" w:line="276" w:lineRule="atLeast"/>
        <w:jc w:val="center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b/>
          <w:bCs/>
          <w:sz w:val="22"/>
          <w:szCs w:val="22"/>
          <w:bdr w:val="none" w:sz="0" w:space="0" w:color="auto" w:frame="1"/>
          <w:lang w:eastAsia="it-IT"/>
        </w:rPr>
        <w:t> </w:t>
      </w:r>
    </w:p>
    <w:p w14:paraId="0F7A48E6" w14:textId="5DBB51BF" w:rsidR="003678CE" w:rsidRPr="007626C5" w:rsidRDefault="003678CE" w:rsidP="00DD3158">
      <w:pPr>
        <w:spacing w:after="0" w:line="23" w:lineRule="atLeast"/>
        <w:rPr>
          <w:rFonts w:ascii="Work Sans" w:hAnsi="Work Sans" w:cs="Segoe UI"/>
          <w:color w:val="201F1E"/>
          <w:sz w:val="22"/>
          <w:szCs w:val="22"/>
        </w:rPr>
      </w:pPr>
      <w:r w:rsidRPr="007626C5">
        <w:rPr>
          <w:rFonts w:ascii="Work Sans" w:hAnsi="Work Sans" w:cs="Segoe UI"/>
          <w:color w:val="201F1E"/>
          <w:sz w:val="22"/>
          <w:szCs w:val="22"/>
        </w:rPr>
        <w:t xml:space="preserve">La </w:t>
      </w:r>
      <w:r w:rsidRPr="007626C5">
        <w:rPr>
          <w:rFonts w:ascii="Work Sans" w:hAnsi="Work Sans" w:cs="Segoe UI"/>
          <w:b/>
          <w:color w:val="201F1E"/>
          <w:sz w:val="22"/>
          <w:szCs w:val="22"/>
        </w:rPr>
        <w:t>Scuola di Paleoantropologia</w:t>
      </w:r>
      <w:r w:rsidRPr="007626C5">
        <w:rPr>
          <w:rFonts w:ascii="Work Sans" w:hAnsi="Work Sans" w:cs="Segoe UI"/>
          <w:color w:val="201F1E"/>
          <w:sz w:val="22"/>
          <w:szCs w:val="22"/>
        </w:rPr>
        <w:t xml:space="preserve">, giunta all’undicesima edizione, si terrà a </w:t>
      </w:r>
      <w:r w:rsidRPr="007626C5">
        <w:rPr>
          <w:rFonts w:ascii="Work Sans" w:hAnsi="Work Sans" w:cs="Segoe UI"/>
          <w:b/>
          <w:color w:val="201F1E"/>
          <w:sz w:val="22"/>
          <w:szCs w:val="22"/>
        </w:rPr>
        <w:t>Perugia</w:t>
      </w:r>
      <w:r w:rsidRPr="007626C5">
        <w:rPr>
          <w:rFonts w:ascii="Work Sans" w:hAnsi="Work Sans" w:cs="Segoe UI"/>
          <w:color w:val="201F1E"/>
          <w:sz w:val="22"/>
          <w:szCs w:val="22"/>
        </w:rPr>
        <w:t> </w:t>
      </w:r>
      <w:r w:rsidRPr="007626C5">
        <w:rPr>
          <w:rFonts w:ascii="Work Sans" w:hAnsi="Work Sans" w:cs="Segoe UI"/>
          <w:bCs/>
          <w:color w:val="201F1E"/>
          <w:sz w:val="22"/>
          <w:szCs w:val="22"/>
        </w:rPr>
        <w:t>dal</w:t>
      </w:r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 xml:space="preserve"> 20 al 25 giugno</w:t>
      </w:r>
      <w:r w:rsidR="004C123F" w:rsidRPr="007626C5">
        <w:rPr>
          <w:rFonts w:ascii="Work Sans" w:hAnsi="Work Sans" w:cs="Segoe UI"/>
          <w:b/>
          <w:bCs/>
          <w:color w:val="201F1E"/>
          <w:sz w:val="22"/>
          <w:szCs w:val="22"/>
        </w:rPr>
        <w:t xml:space="preserve"> 2022</w:t>
      </w:r>
      <w:r w:rsidRPr="007626C5">
        <w:rPr>
          <w:rFonts w:ascii="Work Sans" w:hAnsi="Work Sans" w:cs="Segoe UI"/>
          <w:color w:val="201F1E"/>
          <w:sz w:val="22"/>
          <w:szCs w:val="22"/>
        </w:rPr>
        <w:t>, mantenendo inalterato il programma previsto per febbraio, dopo l’annullamento a causa della situazione epidemiologica.</w:t>
      </w:r>
    </w:p>
    <w:p w14:paraId="614B4E29" w14:textId="20901F62" w:rsidR="00DD3158" w:rsidRPr="007626C5" w:rsidRDefault="00101A60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La Scuola, che r</w:t>
      </w:r>
      <w:r w:rsidR="003678CE"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appresenta un’occasione unica nel panorama nazionale per il perfezionamento e l’approfondimento delle conoscenze sul tema dell’evoluzione umana, è organizzata dal </w:t>
      </w:r>
      <w:r w:rsidR="003678CE" w:rsidRPr="007626C5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Dipartimento di Fisica e Geologia</w:t>
      </w:r>
      <w:r w:rsidR="003678CE"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e dal </w:t>
      </w:r>
      <w:r w:rsidR="003678CE" w:rsidRPr="007626C5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Centro di Ateneo per i Musei Scientifici</w:t>
      </w:r>
      <w:r w:rsidR="003678CE"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dell’Università degli Studi di Perugia.  </w:t>
      </w:r>
    </w:p>
    <w:p w14:paraId="210253FD" w14:textId="5410A361" w:rsidR="003678CE" w:rsidRPr="007626C5" w:rsidRDefault="00B20834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La Scuola p</w:t>
      </w:r>
      <w:r w:rsidR="003678CE"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revede due livelli di formazione: </w:t>
      </w:r>
      <w:r w:rsidR="003678CE" w:rsidRPr="007626C5">
        <w:rPr>
          <w:rFonts w:ascii="Work Sans" w:hAnsi="Work Sans" w:cs="Segoe UI"/>
          <w:color w:val="201F1E"/>
          <w:sz w:val="22"/>
          <w:szCs w:val="22"/>
        </w:rPr>
        <w:t>uno di base, aperto a chi si approccia per la prima volta alla paleoantropologia, e un avanzato, rappresentato dal corso tematico </w:t>
      </w:r>
      <w:r w:rsidR="003678CE" w:rsidRPr="007626C5">
        <w:rPr>
          <w:rFonts w:ascii="Work Sans" w:hAnsi="Work Sans" w:cs="Segoe UI"/>
          <w:i/>
          <w:iCs/>
          <w:color w:val="201F1E"/>
          <w:sz w:val="22"/>
          <w:szCs w:val="22"/>
        </w:rPr>
        <w:t>Australopiteci: bipedi ma non (ancora) umani</w:t>
      </w:r>
      <w:r w:rsidR="003678CE" w:rsidRPr="007626C5">
        <w:rPr>
          <w:rFonts w:ascii="Work Sans" w:hAnsi="Work Sans" w:cs="Segoe UI"/>
          <w:color w:val="201F1E"/>
          <w:sz w:val="22"/>
          <w:szCs w:val="22"/>
        </w:rPr>
        <w:t>, curato da Jacopo Moggi-Cecchi (Università di Firenze). </w:t>
      </w:r>
    </w:p>
    <w:p w14:paraId="715CC342" w14:textId="77777777" w:rsidR="003678CE" w:rsidRPr="007626C5" w:rsidRDefault="003678CE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0EBBBD94" w14:textId="77777777" w:rsidR="004C123F" w:rsidRPr="007626C5" w:rsidRDefault="004C123F" w:rsidP="004C123F">
      <w:pPr>
        <w:shd w:val="clear" w:color="auto" w:fill="FFFFFF"/>
        <w:spacing w:after="0" w:line="23" w:lineRule="atLeast"/>
        <w:textAlignment w:val="baseline"/>
        <w:rPr>
          <w:rFonts w:ascii="Work Sans" w:hAnsi="Work Sans" w:cs="Segoe UI"/>
          <w:b/>
          <w:color w:val="201F1E"/>
          <w:sz w:val="22"/>
          <w:szCs w:val="22"/>
          <w:bdr w:val="none" w:sz="0" w:space="0" w:color="auto" w:frame="1"/>
        </w:rPr>
      </w:pPr>
      <w:r w:rsidRPr="007626C5">
        <w:rPr>
          <w:rFonts w:ascii="Work Sans" w:hAnsi="Work Sans" w:cs="Segoe UI"/>
          <w:b/>
          <w:color w:val="201F1E"/>
          <w:sz w:val="22"/>
          <w:szCs w:val="22"/>
          <w:bdr w:val="none" w:sz="0" w:space="0" w:color="auto" w:frame="1"/>
        </w:rPr>
        <w:t xml:space="preserve">Le iscrizioni sono aperte fino al 23 maggio 2022. </w:t>
      </w:r>
    </w:p>
    <w:p w14:paraId="5364A152" w14:textId="77777777" w:rsidR="004C123F" w:rsidRPr="007626C5" w:rsidRDefault="004C123F" w:rsidP="004C123F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Arial"/>
          <w:b/>
          <w:sz w:val="22"/>
          <w:szCs w:val="22"/>
          <w:lang w:eastAsia="it-IT"/>
        </w:rPr>
      </w:pPr>
      <w:r w:rsidRPr="007626C5">
        <w:rPr>
          <w:rFonts w:ascii="Work Sans" w:hAnsi="Work Sans" w:cs="Segoe UI"/>
          <w:b/>
          <w:color w:val="201F1E"/>
          <w:sz w:val="22"/>
          <w:szCs w:val="22"/>
          <w:bdr w:val="none" w:sz="0" w:space="0" w:color="auto" w:frame="1"/>
        </w:rPr>
        <w:t>Tutte le info su </w:t>
      </w:r>
      <w:hyperlink r:id="rId8" w:tgtFrame="_blank" w:history="1">
        <w:r w:rsidRPr="007626C5">
          <w:rPr>
            <w:rStyle w:val="Collegamentoipertestuale"/>
            <w:rFonts w:ascii="Work Sans" w:hAnsi="Work Sans" w:cs="Segoe UI"/>
            <w:b/>
            <w:sz w:val="22"/>
            <w:szCs w:val="22"/>
            <w:bdr w:val="none" w:sz="0" w:space="0" w:color="auto" w:frame="1"/>
          </w:rPr>
          <w:t>www.paleoantropologia.it</w:t>
        </w:r>
      </w:hyperlink>
    </w:p>
    <w:p w14:paraId="568D965D" w14:textId="77777777" w:rsidR="004C123F" w:rsidRPr="007626C5" w:rsidRDefault="004C123F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0CE43E2" w14:textId="1D58A398" w:rsidR="00DD3158" w:rsidRPr="007626C5" w:rsidRDefault="00DD3158" w:rsidP="00DD3158">
      <w:pPr>
        <w:shd w:val="clear" w:color="auto" w:fill="FFFFFF"/>
        <w:spacing w:after="0" w:line="23" w:lineRule="atLeast"/>
        <w:textAlignment w:val="baseline"/>
        <w:rPr>
          <w:rFonts w:ascii="Work Sans" w:hAnsi="Work Sans" w:cs="Segoe UI"/>
          <w:color w:val="201F1E"/>
          <w:sz w:val="22"/>
          <w:szCs w:val="22"/>
        </w:rPr>
      </w:pPr>
      <w:r w:rsidRPr="007626C5">
        <w:rPr>
          <w:rFonts w:ascii="Work Sans" w:hAnsi="Work Sans" w:cs="Segoe UI"/>
          <w:color w:val="201F1E"/>
          <w:sz w:val="22"/>
          <w:szCs w:val="22"/>
        </w:rPr>
        <w:t>Accanto al corpo docente costituito dai massimi esperti nazionali di paleoantropologia e discipline correlate, quest’anno Perugia ospiterà tre ospiti internazionali di altissimo livello: </w:t>
      </w:r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>Enrico Cappellini</w:t>
      </w:r>
      <w:r w:rsidRPr="007626C5">
        <w:rPr>
          <w:rFonts w:ascii="Work Sans" w:hAnsi="Work Sans" w:cs="Segoe UI"/>
          <w:color w:val="201F1E"/>
          <w:sz w:val="22"/>
          <w:szCs w:val="22"/>
        </w:rPr>
        <w:t> (</w:t>
      </w:r>
      <w:proofErr w:type="spellStart"/>
      <w:r w:rsidRPr="007626C5">
        <w:rPr>
          <w:rFonts w:ascii="Work Sans" w:hAnsi="Work Sans" w:cs="Segoe UI"/>
          <w:color w:val="201F1E"/>
          <w:sz w:val="22"/>
          <w:szCs w:val="22"/>
        </w:rPr>
        <w:t>University</w:t>
      </w:r>
      <w:proofErr w:type="spellEnd"/>
      <w:r w:rsidRPr="007626C5">
        <w:rPr>
          <w:rFonts w:ascii="Work Sans" w:hAnsi="Work Sans" w:cs="Segoe UI"/>
          <w:color w:val="201F1E"/>
          <w:sz w:val="22"/>
          <w:szCs w:val="22"/>
        </w:rPr>
        <w:t xml:space="preserve"> of </w:t>
      </w:r>
      <w:proofErr w:type="spellStart"/>
      <w:r w:rsidRPr="007626C5">
        <w:rPr>
          <w:rFonts w:ascii="Work Sans" w:hAnsi="Work Sans" w:cs="Segoe UI"/>
          <w:color w:val="201F1E"/>
          <w:sz w:val="22"/>
          <w:szCs w:val="22"/>
        </w:rPr>
        <w:t>Copenhagen</w:t>
      </w:r>
      <w:proofErr w:type="spellEnd"/>
      <w:r w:rsidRPr="007626C5">
        <w:rPr>
          <w:rFonts w:ascii="Work Sans" w:hAnsi="Work Sans" w:cs="Segoe UI"/>
          <w:color w:val="201F1E"/>
          <w:sz w:val="22"/>
          <w:szCs w:val="22"/>
        </w:rPr>
        <w:t xml:space="preserve">), massimo esperto di </w:t>
      </w:r>
      <w:proofErr w:type="spellStart"/>
      <w:r w:rsidRPr="007626C5">
        <w:rPr>
          <w:rFonts w:ascii="Work Sans" w:hAnsi="Work Sans" w:cs="Segoe UI"/>
          <w:color w:val="201F1E"/>
          <w:sz w:val="22"/>
          <w:szCs w:val="22"/>
        </w:rPr>
        <w:t>paleoproteomica</w:t>
      </w:r>
      <w:proofErr w:type="spellEnd"/>
      <w:r w:rsidR="00B20834" w:rsidRPr="007626C5">
        <w:rPr>
          <w:rFonts w:ascii="Work Sans" w:hAnsi="Work Sans" w:cs="Segoe UI"/>
          <w:color w:val="201F1E"/>
          <w:sz w:val="22"/>
          <w:szCs w:val="22"/>
        </w:rPr>
        <w:t>, che terrà la conferenza di apertura</w:t>
      </w:r>
      <w:r w:rsidRPr="007626C5">
        <w:rPr>
          <w:rFonts w:ascii="Work Sans" w:hAnsi="Work Sans" w:cs="Segoe UI"/>
          <w:color w:val="201F1E"/>
          <w:sz w:val="22"/>
          <w:szCs w:val="22"/>
        </w:rPr>
        <w:t>; </w:t>
      </w:r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 xml:space="preserve">Fred </w:t>
      </w:r>
      <w:proofErr w:type="spellStart"/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>Spoor</w:t>
      </w:r>
      <w:proofErr w:type="spellEnd"/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> </w:t>
      </w:r>
      <w:r w:rsidRPr="007626C5">
        <w:rPr>
          <w:rFonts w:ascii="Work Sans" w:hAnsi="Work Sans" w:cs="Segoe UI"/>
          <w:color w:val="201F1E"/>
          <w:sz w:val="22"/>
          <w:szCs w:val="22"/>
        </w:rPr>
        <w:t>(Natural History Museum London), grande conoscitore di ominini africani; </w:t>
      </w:r>
      <w:r w:rsidRPr="007626C5">
        <w:rPr>
          <w:rFonts w:ascii="Work Sans" w:hAnsi="Work Sans" w:cs="Segoe UI"/>
          <w:b/>
          <w:bCs/>
          <w:color w:val="201F1E"/>
          <w:sz w:val="22"/>
          <w:szCs w:val="22"/>
        </w:rPr>
        <w:t>Lee Berger</w:t>
      </w:r>
      <w:r w:rsidRPr="007626C5">
        <w:rPr>
          <w:rFonts w:ascii="Work Sans" w:hAnsi="Work Sans" w:cs="Segoe UI"/>
          <w:color w:val="201F1E"/>
          <w:sz w:val="22"/>
          <w:szCs w:val="22"/>
        </w:rPr>
        <w:t> (University of the Witwatersrand), protagonista di scoperte paleoantropologiche sensazionali in Sudafrica</w:t>
      </w:r>
      <w:r w:rsidR="00B20834" w:rsidRPr="007626C5">
        <w:rPr>
          <w:rFonts w:ascii="Work Sans" w:hAnsi="Work Sans" w:cs="Segoe UI"/>
          <w:color w:val="201F1E"/>
          <w:sz w:val="22"/>
          <w:szCs w:val="22"/>
        </w:rPr>
        <w:t>, al quale è affidata la conferenza di chiusura</w:t>
      </w:r>
      <w:r w:rsidRPr="007626C5">
        <w:rPr>
          <w:rFonts w:ascii="Work Sans" w:hAnsi="Work Sans" w:cs="Segoe UI"/>
          <w:color w:val="201F1E"/>
          <w:sz w:val="22"/>
          <w:szCs w:val="22"/>
        </w:rPr>
        <w:t>.</w:t>
      </w:r>
    </w:p>
    <w:p w14:paraId="540EDD43" w14:textId="77777777" w:rsidR="00B20834" w:rsidRPr="007626C5" w:rsidRDefault="00B20834" w:rsidP="00DD3158">
      <w:pPr>
        <w:shd w:val="clear" w:color="auto" w:fill="FFFFFF"/>
        <w:spacing w:after="0" w:line="23" w:lineRule="atLeast"/>
        <w:textAlignment w:val="baseline"/>
        <w:rPr>
          <w:rFonts w:ascii="Work Sans" w:hAnsi="Work Sans" w:cs="Segoe UI"/>
          <w:color w:val="201F1E"/>
          <w:sz w:val="22"/>
          <w:szCs w:val="22"/>
        </w:rPr>
      </w:pPr>
    </w:p>
    <w:p w14:paraId="594B3AF7" w14:textId="1487C649" w:rsidR="00B20834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All'argomento del secondo livello formativo, </w:t>
      </w:r>
      <w:r w:rsidRPr="007626C5">
        <w:rPr>
          <w:rFonts w:ascii="Work Sans" w:hAnsi="Work Sans" w:cs="Segoe UI"/>
          <w:i/>
          <w:iCs/>
          <w:color w:val="201F1E"/>
          <w:sz w:val="22"/>
          <w:szCs w:val="22"/>
        </w:rPr>
        <w:t>Australopiteci: bipedi ma non (ancora) umani</w:t>
      </w:r>
      <w:r w:rsidRPr="007626C5">
        <w:rPr>
          <w:rFonts w:ascii="Work Sans" w:hAnsi="Work Sans" w:cs="Segoe UI"/>
          <w:color w:val="201F1E"/>
          <w:sz w:val="22"/>
          <w:szCs w:val="22"/>
        </w:rPr>
        <w:t>,</w:t>
      </w: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 è associato anche un </w:t>
      </w:r>
      <w:r w:rsidRPr="007626C5"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  <w:t>concorso di illustrazione e fotografia</w:t>
      </w: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, la cui scadenza è fissata al 31 </w:t>
      </w:r>
      <w:r w:rsidR="00101A60"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maggio</w:t>
      </w: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2022: il vincitore del concorso potrà partecipare gratuitamente alla Scuola di Paleoantropologia 2023. </w:t>
      </w:r>
    </w:p>
    <w:p w14:paraId="3621F796" w14:textId="77777777" w:rsidR="00B20834" w:rsidRPr="007626C5" w:rsidRDefault="00B20834" w:rsidP="00DD3158">
      <w:pPr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502417DF" w14:textId="423C1386" w:rsidR="00B20834" w:rsidRPr="007626C5" w:rsidRDefault="00B20834" w:rsidP="00B20834">
      <w:pPr>
        <w:shd w:val="clear" w:color="auto" w:fill="FFFFFF"/>
        <w:spacing w:after="0" w:line="240" w:lineRule="auto"/>
        <w:rPr>
          <w:rFonts w:ascii="Work Sans" w:eastAsia="Times New Roman" w:hAnsi="Work Sans" w:cs="Arial"/>
          <w:color w:val="323130"/>
          <w:lang w:eastAsia="it-IT"/>
        </w:rPr>
      </w:pPr>
      <w:r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 xml:space="preserve">I partecipanti alla Scuola di Paleoantropologia, inoltre, se interessati, hanno la possibilità di essere selezionati per partecipare alle </w:t>
      </w:r>
      <w:r w:rsidRPr="007626C5">
        <w:rPr>
          <w:rFonts w:ascii="Work Sans" w:eastAsia="Times New Roman" w:hAnsi="Work Sans" w:cs="Arial"/>
          <w:b/>
          <w:color w:val="323130"/>
          <w:sz w:val="22"/>
          <w:szCs w:val="22"/>
          <w:bdr w:val="none" w:sz="0" w:space="0" w:color="auto" w:frame="1"/>
          <w:lang w:eastAsia="it-IT"/>
        </w:rPr>
        <w:t>attività di ricerca in Tanzania</w:t>
      </w:r>
      <w:r w:rsidR="00101A60"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 xml:space="preserve">, </w:t>
      </w:r>
      <w:r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>i cui dettagli saranno diffusi nei prossimi mesi sul sito </w:t>
      </w:r>
      <w:r w:rsidR="00101A60"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>www.thorproject.it e relativi</w:t>
      </w:r>
      <w:r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 xml:space="preserve"> social network. </w:t>
      </w:r>
    </w:p>
    <w:p w14:paraId="13B4B2D0" w14:textId="30E9AD55" w:rsidR="00B20834" w:rsidRPr="007626C5" w:rsidRDefault="00B20834" w:rsidP="00B20834">
      <w:pPr>
        <w:shd w:val="clear" w:color="auto" w:fill="FFFFFF"/>
        <w:spacing w:after="0" w:line="240" w:lineRule="auto"/>
        <w:rPr>
          <w:rFonts w:ascii="Work Sans" w:eastAsia="Times New Roman" w:hAnsi="Work Sans" w:cs="Arial"/>
          <w:color w:val="323130"/>
          <w:lang w:eastAsia="it-IT"/>
        </w:rPr>
      </w:pPr>
      <w:r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>La Scuola, infatti, è impegnata da anni in attività didattiche e di ricerca nella Gola di Olduvai (Tanzania) in collaborazione con la University of Dar Es Salaam </w:t>
      </w:r>
      <w:r w:rsidR="00101A60"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>e altre istituzioni tanzaniane</w:t>
      </w:r>
      <w:r w:rsidRPr="007626C5">
        <w:rPr>
          <w:rFonts w:ascii="Work Sans" w:eastAsia="Times New Roman" w:hAnsi="Work Sans" w:cs="Arial"/>
          <w:color w:val="323130"/>
          <w:sz w:val="22"/>
          <w:szCs w:val="22"/>
          <w:bdr w:val="none" w:sz="0" w:space="0" w:color="auto" w:frame="1"/>
          <w:lang w:eastAsia="it-IT"/>
        </w:rPr>
        <w:t>. </w:t>
      </w:r>
    </w:p>
    <w:p w14:paraId="163C7F27" w14:textId="77777777" w:rsidR="00B20834" w:rsidRPr="007626C5" w:rsidRDefault="00B20834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</w:p>
    <w:p w14:paraId="29E6A761" w14:textId="77777777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sz w:val="22"/>
          <w:szCs w:val="22"/>
          <w:bdr w:val="none" w:sz="0" w:space="0" w:color="auto" w:frame="1"/>
          <w:lang w:eastAsia="it-IT"/>
        </w:rPr>
        <w:t> </w:t>
      </w:r>
    </w:p>
    <w:p w14:paraId="10AFEE29" w14:textId="77777777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Segreteria e informazioni  </w:t>
      </w:r>
    </w:p>
    <w:p w14:paraId="48505E08" w14:textId="77777777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Marco Cherin </w:t>
      </w: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e Beatrice Azzarà  </w:t>
      </w:r>
    </w:p>
    <w:p w14:paraId="4E342927" w14:textId="0FAB53A0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Dipartimento di Fisica e Geologia - Università degli Studi di Perugia </w:t>
      </w:r>
      <w:r w:rsidRPr="007626C5">
        <w:rPr>
          <w:rFonts w:ascii="Work Sans" w:eastAsia="Times New Roman" w:hAnsi="Work Sans" w:cs="Arial"/>
          <w:sz w:val="22"/>
          <w:szCs w:val="22"/>
          <w:lang w:eastAsia="it-IT"/>
        </w:rPr>
        <w:t> </w:t>
      </w:r>
    </w:p>
    <w:p w14:paraId="421BAB9D" w14:textId="77777777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Tel. 075.5852626  </w:t>
      </w:r>
    </w:p>
    <w:p w14:paraId="3A9375D6" w14:textId="77777777" w:rsidR="00DD3158" w:rsidRPr="007626C5" w:rsidRDefault="00DD3158" w:rsidP="00DD3158">
      <w:pPr>
        <w:spacing w:after="0" w:line="23" w:lineRule="atLeast"/>
        <w:rPr>
          <w:rFonts w:ascii="Work Sans" w:eastAsia="Times New Roman" w:hAnsi="Work Sans" w:cs="Arial"/>
          <w:sz w:val="22"/>
          <w:szCs w:val="22"/>
          <w:lang w:eastAsia="it-IT"/>
        </w:rPr>
      </w:pPr>
      <w:r w:rsidRPr="007626C5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E-mail: info@paleoantropologia.it</w:t>
      </w:r>
      <w:r w:rsidRPr="007626C5">
        <w:rPr>
          <w:rFonts w:ascii="Work Sans" w:eastAsia="Times New Roman" w:hAnsi="Work Sans" w:cs="Arial"/>
          <w:sz w:val="22"/>
          <w:szCs w:val="22"/>
          <w:bdr w:val="none" w:sz="0" w:space="0" w:color="auto" w:frame="1"/>
          <w:lang w:eastAsia="it-IT"/>
        </w:rPr>
        <w:t> </w:t>
      </w:r>
    </w:p>
    <w:p w14:paraId="461C5760" w14:textId="77777777" w:rsidR="00DD3158" w:rsidRPr="007626C5" w:rsidRDefault="00DD3158" w:rsidP="00DD3158">
      <w:pPr>
        <w:shd w:val="clear" w:color="auto" w:fill="FFFFFF"/>
        <w:textAlignment w:val="baseline"/>
        <w:rPr>
          <w:rFonts w:ascii="Work Sans" w:hAnsi="Work Sans" w:cs="Segoe UI"/>
          <w:color w:val="201F1E"/>
        </w:rPr>
      </w:pPr>
    </w:p>
    <w:p w14:paraId="4850E666" w14:textId="77777777" w:rsidR="0004708B" w:rsidRPr="007626C5" w:rsidRDefault="0004708B" w:rsidP="0004708B">
      <w:pPr>
        <w:spacing w:after="0" w:line="240" w:lineRule="auto"/>
        <w:jc w:val="both"/>
        <w:rPr>
          <w:rFonts w:ascii="Work Sans" w:eastAsia="Times New Roman" w:hAnsi="Work Sans" w:cs="Times New Roman"/>
          <w:lang w:eastAsia="it-IT"/>
        </w:rPr>
      </w:pPr>
    </w:p>
    <w:p w14:paraId="62A3BFCD" w14:textId="2EEE4F4A" w:rsidR="0081693B" w:rsidRPr="007626C5" w:rsidRDefault="0004708B" w:rsidP="00DD3158">
      <w:pPr>
        <w:shd w:val="clear" w:color="auto" w:fill="FFFFFF"/>
        <w:spacing w:after="0" w:line="276" w:lineRule="atLeast"/>
        <w:rPr>
          <w:rFonts w:ascii="Work Sans" w:eastAsia="Times New Roman" w:hAnsi="Work Sans" w:cs="Calibri"/>
          <w:lang w:eastAsia="it-IT"/>
        </w:rPr>
      </w:pPr>
      <w:r w:rsidRPr="007626C5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7626C5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6 </w:t>
      </w:r>
      <w:r w:rsidR="00DD3158" w:rsidRPr="007626C5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maggio</w:t>
      </w:r>
      <w:r w:rsidRPr="007626C5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7626C5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7626C5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  </w:t>
      </w:r>
      <w:bookmarkEnd w:id="0"/>
    </w:p>
    <w:sectPr w:rsidR="0081693B" w:rsidRPr="007626C5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F35A" w14:textId="77777777" w:rsidR="00A858AF" w:rsidRDefault="00A858AF" w:rsidP="005C2BD2">
      <w:r>
        <w:separator/>
      </w:r>
    </w:p>
  </w:endnote>
  <w:endnote w:type="continuationSeparator" w:id="0">
    <w:p w14:paraId="0D97B459" w14:textId="77777777" w:rsidR="00A858AF" w:rsidRDefault="00A858A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Regular Roman">
    <w:altName w:val="Work Sans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8698" w14:textId="77777777"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14:paraId="26C4EC3C" w14:textId="77777777" w:rsidTr="009B440B">
      <w:trPr>
        <w:trHeight w:val="726"/>
      </w:trPr>
      <w:tc>
        <w:tcPr>
          <w:tcW w:w="1620" w:type="dxa"/>
          <w:vAlign w:val="bottom"/>
        </w:tcPr>
        <w:p w14:paraId="3340D29B" w14:textId="77777777"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58DC5EE5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9316830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776A99F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3E55E45F" w14:textId="77777777"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0026DF6A" w14:textId="77777777"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6E55A33F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6649B80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CAE7037" w14:textId="77777777"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0B13CB58" w14:textId="77777777"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116CAEE3" w14:textId="77777777"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117DEB9F" w14:textId="77777777"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6BA7797C" w14:textId="77777777"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39E2" w14:textId="77777777"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60B7" w14:textId="77777777" w:rsidR="00A858AF" w:rsidRDefault="00A858AF" w:rsidP="005C2BD2">
      <w:r>
        <w:separator/>
      </w:r>
    </w:p>
  </w:footnote>
  <w:footnote w:type="continuationSeparator" w:id="0">
    <w:p w14:paraId="17A4C999" w14:textId="77777777" w:rsidR="00A858AF" w:rsidRDefault="00A858A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9F40" w14:textId="77777777" w:rsidR="00623D5D" w:rsidRDefault="00A858AF">
    <w:pPr>
      <w:pStyle w:val="Intestazione"/>
    </w:pPr>
    <w:r>
      <w:rPr>
        <w:noProof/>
        <w:lang w:eastAsia="it-IT"/>
      </w:rPr>
      <w:pict w14:anchorId="45C61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DD5D" w14:textId="77777777" w:rsidR="00623D5D" w:rsidRDefault="00A858AF">
    <w:pPr>
      <w:pStyle w:val="Intestazione"/>
    </w:pPr>
    <w:r>
      <w:rPr>
        <w:noProof/>
        <w:lang w:eastAsia="it-IT"/>
      </w:rPr>
      <w:pict w14:anchorId="04451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7317" w14:textId="77777777" w:rsidR="00623D5D" w:rsidRDefault="00A858AF">
    <w:pPr>
      <w:pStyle w:val="Intestazione"/>
    </w:pPr>
    <w:r>
      <w:rPr>
        <w:noProof/>
        <w:lang w:eastAsia="it-IT"/>
      </w:rPr>
      <w:pict w14:anchorId="2890C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4708B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1EC4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1A60"/>
    <w:rsid w:val="001030D3"/>
    <w:rsid w:val="001075F2"/>
    <w:rsid w:val="00110E36"/>
    <w:rsid w:val="001151AA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84F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3B9E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37554"/>
    <w:rsid w:val="00244FA4"/>
    <w:rsid w:val="00251B02"/>
    <w:rsid w:val="00256707"/>
    <w:rsid w:val="00277CAE"/>
    <w:rsid w:val="002845BD"/>
    <w:rsid w:val="00284BAA"/>
    <w:rsid w:val="00285F8D"/>
    <w:rsid w:val="00291A12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678C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D6777"/>
    <w:rsid w:val="003E2C3E"/>
    <w:rsid w:val="003E2FA4"/>
    <w:rsid w:val="003E3CA4"/>
    <w:rsid w:val="003E5614"/>
    <w:rsid w:val="003E706D"/>
    <w:rsid w:val="003F0F82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13A6"/>
    <w:rsid w:val="0047605D"/>
    <w:rsid w:val="004761CE"/>
    <w:rsid w:val="004823F3"/>
    <w:rsid w:val="00484173"/>
    <w:rsid w:val="00484A62"/>
    <w:rsid w:val="004850CC"/>
    <w:rsid w:val="004906D9"/>
    <w:rsid w:val="00491E92"/>
    <w:rsid w:val="00492840"/>
    <w:rsid w:val="00494B29"/>
    <w:rsid w:val="00495B5C"/>
    <w:rsid w:val="00495EDB"/>
    <w:rsid w:val="004A0147"/>
    <w:rsid w:val="004A0FE2"/>
    <w:rsid w:val="004A3CE0"/>
    <w:rsid w:val="004B0290"/>
    <w:rsid w:val="004B1C4B"/>
    <w:rsid w:val="004C0A68"/>
    <w:rsid w:val="004C0C44"/>
    <w:rsid w:val="004C123F"/>
    <w:rsid w:val="004C14F1"/>
    <w:rsid w:val="004C501A"/>
    <w:rsid w:val="004D2A19"/>
    <w:rsid w:val="004D2A48"/>
    <w:rsid w:val="004D378F"/>
    <w:rsid w:val="004D6A09"/>
    <w:rsid w:val="004D7E0B"/>
    <w:rsid w:val="004E13A3"/>
    <w:rsid w:val="004E4554"/>
    <w:rsid w:val="004E4DBF"/>
    <w:rsid w:val="004E6208"/>
    <w:rsid w:val="004E67A4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1C95"/>
    <w:rsid w:val="00523068"/>
    <w:rsid w:val="00523F28"/>
    <w:rsid w:val="0052728C"/>
    <w:rsid w:val="0052790B"/>
    <w:rsid w:val="005303DC"/>
    <w:rsid w:val="00530F98"/>
    <w:rsid w:val="00531327"/>
    <w:rsid w:val="00545242"/>
    <w:rsid w:val="005463B9"/>
    <w:rsid w:val="00546C58"/>
    <w:rsid w:val="00555A3B"/>
    <w:rsid w:val="005610BD"/>
    <w:rsid w:val="00565A52"/>
    <w:rsid w:val="00565C45"/>
    <w:rsid w:val="00570E73"/>
    <w:rsid w:val="005749DB"/>
    <w:rsid w:val="0057616E"/>
    <w:rsid w:val="005824A0"/>
    <w:rsid w:val="005868D6"/>
    <w:rsid w:val="005A22B2"/>
    <w:rsid w:val="005A23FD"/>
    <w:rsid w:val="005A260A"/>
    <w:rsid w:val="005A7AB9"/>
    <w:rsid w:val="005B0E35"/>
    <w:rsid w:val="005B6A28"/>
    <w:rsid w:val="005C2BD2"/>
    <w:rsid w:val="005C35DD"/>
    <w:rsid w:val="005C4294"/>
    <w:rsid w:val="005C5CA4"/>
    <w:rsid w:val="005D02E5"/>
    <w:rsid w:val="005D48B0"/>
    <w:rsid w:val="005D5EBD"/>
    <w:rsid w:val="005E251D"/>
    <w:rsid w:val="005E2C4E"/>
    <w:rsid w:val="005E6850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566E2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1020"/>
    <w:rsid w:val="006E5493"/>
    <w:rsid w:val="006F5AC9"/>
    <w:rsid w:val="00701A93"/>
    <w:rsid w:val="007045B9"/>
    <w:rsid w:val="007075EC"/>
    <w:rsid w:val="00721579"/>
    <w:rsid w:val="00732839"/>
    <w:rsid w:val="00733F08"/>
    <w:rsid w:val="0074090E"/>
    <w:rsid w:val="007445F5"/>
    <w:rsid w:val="00751560"/>
    <w:rsid w:val="007532FB"/>
    <w:rsid w:val="00753E70"/>
    <w:rsid w:val="0075582C"/>
    <w:rsid w:val="007604C3"/>
    <w:rsid w:val="00761152"/>
    <w:rsid w:val="007626C5"/>
    <w:rsid w:val="00764E1B"/>
    <w:rsid w:val="0076782D"/>
    <w:rsid w:val="00771C4A"/>
    <w:rsid w:val="00775A96"/>
    <w:rsid w:val="007A6E13"/>
    <w:rsid w:val="007B08A7"/>
    <w:rsid w:val="007B6981"/>
    <w:rsid w:val="007B7EF8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93B"/>
    <w:rsid w:val="00816E8F"/>
    <w:rsid w:val="008175FD"/>
    <w:rsid w:val="0082135A"/>
    <w:rsid w:val="0082309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8F7D83"/>
    <w:rsid w:val="00902464"/>
    <w:rsid w:val="009042E5"/>
    <w:rsid w:val="00905B7F"/>
    <w:rsid w:val="00916EC7"/>
    <w:rsid w:val="00917F3E"/>
    <w:rsid w:val="009228C6"/>
    <w:rsid w:val="009250EC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534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4BEA"/>
    <w:rsid w:val="00A262C1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67A0A"/>
    <w:rsid w:val="00A74A27"/>
    <w:rsid w:val="00A8132C"/>
    <w:rsid w:val="00A858AF"/>
    <w:rsid w:val="00A902E7"/>
    <w:rsid w:val="00A910AA"/>
    <w:rsid w:val="00A917DC"/>
    <w:rsid w:val="00A91CF1"/>
    <w:rsid w:val="00A92036"/>
    <w:rsid w:val="00A96516"/>
    <w:rsid w:val="00A9728C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0834"/>
    <w:rsid w:val="00B23276"/>
    <w:rsid w:val="00B27AA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0867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37D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96044"/>
    <w:rsid w:val="00DA0151"/>
    <w:rsid w:val="00DA03D1"/>
    <w:rsid w:val="00DA5992"/>
    <w:rsid w:val="00DB4506"/>
    <w:rsid w:val="00DC1CB7"/>
    <w:rsid w:val="00DC1FF9"/>
    <w:rsid w:val="00DC3E64"/>
    <w:rsid w:val="00DD0737"/>
    <w:rsid w:val="00DD1931"/>
    <w:rsid w:val="00DD3158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3683E"/>
    <w:rsid w:val="00E45B3C"/>
    <w:rsid w:val="00E476BC"/>
    <w:rsid w:val="00E4781E"/>
    <w:rsid w:val="00E479F1"/>
    <w:rsid w:val="00E518DA"/>
    <w:rsid w:val="00E54D42"/>
    <w:rsid w:val="00E57FE1"/>
    <w:rsid w:val="00E71C12"/>
    <w:rsid w:val="00E76AD1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1AF2"/>
    <w:rsid w:val="00EE2ACA"/>
    <w:rsid w:val="00EE6B64"/>
    <w:rsid w:val="00EF1EC4"/>
    <w:rsid w:val="00EF7EAC"/>
    <w:rsid w:val="00F054A2"/>
    <w:rsid w:val="00F07D79"/>
    <w:rsid w:val="00F10B19"/>
    <w:rsid w:val="00F11E08"/>
    <w:rsid w:val="00F14023"/>
    <w:rsid w:val="00F14CB0"/>
    <w:rsid w:val="00F17263"/>
    <w:rsid w:val="00F17DC8"/>
    <w:rsid w:val="00F24328"/>
    <w:rsid w:val="00F27588"/>
    <w:rsid w:val="00F27F71"/>
    <w:rsid w:val="00F32340"/>
    <w:rsid w:val="00F32523"/>
    <w:rsid w:val="00F36277"/>
    <w:rsid w:val="00F4025C"/>
    <w:rsid w:val="00F4209A"/>
    <w:rsid w:val="00F42995"/>
    <w:rsid w:val="00F43C7D"/>
    <w:rsid w:val="00F4645C"/>
    <w:rsid w:val="00F525EB"/>
    <w:rsid w:val="00F55240"/>
    <w:rsid w:val="00F6454E"/>
    <w:rsid w:val="00F662BD"/>
    <w:rsid w:val="00F6676A"/>
    <w:rsid w:val="00F66C38"/>
    <w:rsid w:val="00F67415"/>
    <w:rsid w:val="00F77B84"/>
    <w:rsid w:val="00F82C74"/>
    <w:rsid w:val="00F958DC"/>
    <w:rsid w:val="00FA4A24"/>
    <w:rsid w:val="00FB15D6"/>
    <w:rsid w:val="00FB32EC"/>
    <w:rsid w:val="00FB5209"/>
    <w:rsid w:val="00FB743D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F5A99"/>
  <w15:docId w15:val="{4C0E9228-743E-8743-B891-D8007FD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oantropologi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229D-22FE-497A-9640-32634E3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2022-05-06T08:02:00Z</dcterms:created>
  <dcterms:modified xsi:type="dcterms:W3CDTF">2022-05-06T08:42:00Z</dcterms:modified>
</cp:coreProperties>
</file>