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1206" w14:textId="086179C1" w:rsidR="00CC17FA" w:rsidRPr="00CC17FA" w:rsidRDefault="00CC17FA" w:rsidP="00CC17FA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WORK SANS REGULAR ROMAN" w:eastAsia="Times New Roman" w:hAnsi="WORK SANS REGULAR ROMAN" w:cs="Calibri"/>
          <w:b/>
          <w:color w:val="365F91"/>
          <w:lang w:eastAsia="ar-SA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528"/>
        <w:gridCol w:w="2053"/>
      </w:tblGrid>
      <w:tr w:rsidR="00CC17FA" w:rsidRPr="00CC17FA" w14:paraId="6C1CE828" w14:textId="77777777" w:rsidTr="00F83446">
        <w:trPr>
          <w:trHeight w:val="142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54441" w14:textId="77777777" w:rsidR="00CC17FA" w:rsidRPr="00CC17FA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</w:pPr>
          </w:p>
          <w:p w14:paraId="75781D72" w14:textId="77777777" w:rsidR="00CC17FA" w:rsidRPr="00CC17FA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</w:pPr>
            <w:r w:rsidRPr="00CC17FA">
              <w:rPr>
                <w:rFonts w:ascii="Times New Roman" w:eastAsia="Times New Roman" w:hAnsi="Times New Roman" w:cs="Times New Roman"/>
                <w:b/>
                <w:noProof/>
                <w:spacing w:val="20"/>
                <w:position w:val="-2"/>
                <w:sz w:val="24"/>
                <w:szCs w:val="24"/>
                <w:lang w:eastAsia="it-IT"/>
              </w:rPr>
              <w:drawing>
                <wp:inline distT="0" distB="0" distL="0" distR="0" wp14:anchorId="1A70B6E6" wp14:editId="71255F82">
                  <wp:extent cx="1171575" cy="533400"/>
                  <wp:effectExtent l="0" t="0" r="9525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E8239" w14:textId="77777777" w:rsidR="00CC17FA" w:rsidRPr="00CC17FA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5528" w:type="dxa"/>
          </w:tcPr>
          <w:p w14:paraId="73A67615" w14:textId="77777777" w:rsidR="00CC17FA" w:rsidRPr="00BA3DE8" w:rsidRDefault="00CC17FA" w:rsidP="00CC17FA">
            <w:pPr>
              <w:spacing w:after="0" w:line="240" w:lineRule="auto"/>
              <w:jc w:val="center"/>
              <w:rPr>
                <w:rFonts w:ascii="Work Sans" w:eastAsia="Times New Roman" w:hAnsi="Work Sans" w:cs="Times New Roman"/>
                <w:b/>
                <w:lang w:eastAsia="it-IT"/>
              </w:rPr>
            </w:pPr>
          </w:p>
          <w:p w14:paraId="540CF85E" w14:textId="77777777" w:rsidR="00CC17FA" w:rsidRPr="00BA3DE8" w:rsidRDefault="00CC17FA" w:rsidP="00CC17FA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  <w:p w14:paraId="10A107FE" w14:textId="63BFE232" w:rsidR="00CC17FA" w:rsidRDefault="00CC17FA" w:rsidP="00CC17FA">
            <w:pPr>
              <w:spacing w:after="0" w:line="240" w:lineRule="auto"/>
              <w:ind w:firstLine="708"/>
              <w:rPr>
                <w:rFonts w:ascii="Work Sans" w:eastAsia="Times New Roman" w:hAnsi="Work Sans" w:cs="Times New Roman"/>
                <w:b/>
                <w:lang w:eastAsia="it-IT"/>
              </w:rPr>
            </w:pPr>
            <w:r w:rsidRPr="00BA3DE8">
              <w:rPr>
                <w:rFonts w:ascii="Work Sans" w:eastAsia="Times New Roman" w:hAnsi="Work Sans" w:cs="Times New Roman"/>
                <w:b/>
                <w:lang w:eastAsia="it-IT"/>
              </w:rPr>
              <w:t xml:space="preserve">                Relazione annuale (RA)</w:t>
            </w:r>
          </w:p>
          <w:p w14:paraId="0CBC4696" w14:textId="77777777" w:rsidR="00CC17FA" w:rsidRPr="00BA3DE8" w:rsidRDefault="00CC17FA" w:rsidP="000431A7">
            <w:pPr>
              <w:spacing w:after="0" w:line="240" w:lineRule="auto"/>
              <w:ind w:firstLine="708"/>
              <w:rPr>
                <w:rFonts w:ascii="Work Sans" w:eastAsia="Times New Roman" w:hAnsi="Work Sans" w:cs="Times New Roman"/>
                <w:lang w:eastAsia="it-IT"/>
              </w:rPr>
            </w:pPr>
          </w:p>
        </w:tc>
        <w:tc>
          <w:tcPr>
            <w:tcW w:w="2053" w:type="dxa"/>
          </w:tcPr>
          <w:p w14:paraId="2DEC9B85" w14:textId="77777777" w:rsidR="00CC17FA" w:rsidRPr="008423AE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lang w:val="en-GB" w:eastAsia="it-IT"/>
              </w:rPr>
            </w:pPr>
          </w:p>
          <w:p w14:paraId="69170B8A" w14:textId="77777777" w:rsidR="00CC17FA" w:rsidRPr="008423AE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lang w:val="en-GB" w:eastAsia="it-IT"/>
              </w:rPr>
            </w:pPr>
          </w:p>
          <w:p w14:paraId="34229F40" w14:textId="3208813B" w:rsidR="00CC17FA" w:rsidRPr="008423AE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lang w:val="en-GB" w:eastAsia="it-IT"/>
              </w:rPr>
            </w:pPr>
            <w:r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>MO</w:t>
            </w:r>
            <w:r w:rsidR="006A3234">
              <w:rPr>
                <w:rFonts w:ascii="Work Sans" w:eastAsia="Times New Roman" w:hAnsi="Work Sans" w:cs="Times New Roman"/>
                <w:b/>
                <w:lang w:val="en-GB" w:eastAsia="it-IT"/>
              </w:rPr>
              <w:t>RA</w:t>
            </w:r>
            <w:r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>D</w:t>
            </w:r>
            <w:r w:rsidR="006A3234">
              <w:rPr>
                <w:rFonts w:ascii="Work Sans" w:eastAsia="Times New Roman" w:hAnsi="Work Sans" w:cs="Times New Roman"/>
                <w:b/>
                <w:lang w:val="en-GB" w:eastAsia="it-IT"/>
              </w:rPr>
              <w:t>IP</w:t>
            </w:r>
            <w:r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 xml:space="preserve"> AQ </w:t>
            </w:r>
          </w:p>
          <w:p w14:paraId="2F44263B" w14:textId="6F8A83A6" w:rsidR="00CC17FA" w:rsidRPr="008423AE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lang w:val="en-GB" w:eastAsia="it-IT"/>
              </w:rPr>
            </w:pPr>
            <w:r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>Rev</w:t>
            </w:r>
            <w:r w:rsidR="0053614D"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 xml:space="preserve"> </w:t>
            </w:r>
            <w:r w:rsidR="006A3234">
              <w:rPr>
                <w:rFonts w:ascii="Work Sans" w:eastAsia="Times New Roman" w:hAnsi="Work Sans" w:cs="Times New Roman"/>
                <w:b/>
                <w:lang w:val="en-GB" w:eastAsia="it-IT"/>
              </w:rPr>
              <w:t>0</w:t>
            </w:r>
            <w:r w:rsidR="007461DD">
              <w:rPr>
                <w:rFonts w:ascii="Work Sans" w:eastAsia="Times New Roman" w:hAnsi="Work Sans" w:cs="Times New Roman"/>
                <w:b/>
                <w:lang w:val="en-GB" w:eastAsia="it-IT"/>
              </w:rPr>
              <w:t>1</w:t>
            </w:r>
          </w:p>
          <w:p w14:paraId="647B5FF3" w14:textId="483C3860" w:rsidR="00CC17FA" w:rsidRPr="008423AE" w:rsidRDefault="00CC17FA" w:rsidP="00CC17F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lang w:val="en-GB" w:eastAsia="it-IT"/>
              </w:rPr>
            </w:pPr>
            <w:r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>Data</w:t>
            </w:r>
            <w:r w:rsidR="0053614D" w:rsidRPr="008423AE">
              <w:rPr>
                <w:rFonts w:ascii="Work Sans" w:eastAsia="Times New Roman" w:hAnsi="Work Sans" w:cs="Times New Roman"/>
                <w:b/>
                <w:lang w:val="en-GB" w:eastAsia="it-IT"/>
              </w:rPr>
              <w:t xml:space="preserve"> </w:t>
            </w:r>
            <w:r w:rsidR="00212F0B">
              <w:rPr>
                <w:rFonts w:ascii="Work Sans" w:eastAsia="Times New Roman" w:hAnsi="Work Sans" w:cs="Times New Roman"/>
                <w:b/>
                <w:lang w:val="en-GB" w:eastAsia="it-IT"/>
              </w:rPr>
              <w:t>18/02/202</w:t>
            </w:r>
            <w:r w:rsidR="00B97C0A">
              <w:rPr>
                <w:rFonts w:ascii="Work Sans" w:eastAsia="Times New Roman" w:hAnsi="Work Sans" w:cs="Times New Roman"/>
                <w:b/>
                <w:lang w:val="en-GB" w:eastAsia="it-IT"/>
              </w:rPr>
              <w:t>6</w:t>
            </w:r>
            <w:bookmarkStart w:id="0" w:name="_GoBack"/>
            <w:bookmarkEnd w:id="0"/>
          </w:p>
        </w:tc>
      </w:tr>
    </w:tbl>
    <w:p w14:paraId="33CE3C10" w14:textId="707345A3" w:rsidR="00935B43" w:rsidRPr="007461DD" w:rsidRDefault="00CC17FA" w:rsidP="00935B43">
      <w:pPr>
        <w:spacing w:after="0" w:line="240" w:lineRule="auto"/>
        <w:jc w:val="both"/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</w:pPr>
      <w:r w:rsidRPr="007461DD">
        <w:rPr>
          <w:rFonts w:ascii="Work Sans" w:eastAsia="Times New Roman" w:hAnsi="Work Sans" w:cs="Times New Roman"/>
          <w:bCs/>
          <w:i/>
          <w:iCs/>
          <w:sz w:val="18"/>
          <w:szCs w:val="18"/>
          <w:lang w:eastAsia="it-IT"/>
        </w:rPr>
        <w:t>La Relazione annuale</w:t>
      </w:r>
      <w:r w:rsidR="00935B43" w:rsidRPr="007461DD">
        <w:rPr>
          <w:rFonts w:ascii="Work Sans" w:eastAsia="Times New Roman" w:hAnsi="Work Sans" w:cs="Times New Roman"/>
          <w:bCs/>
          <w:i/>
          <w:iCs/>
          <w:sz w:val="18"/>
          <w:szCs w:val="18"/>
          <w:lang w:eastAsia="it-IT"/>
        </w:rPr>
        <w:t xml:space="preserve"> (RA)</w:t>
      </w:r>
      <w:r w:rsidRPr="007461DD">
        <w:rPr>
          <w:rFonts w:ascii="Work Sans" w:eastAsia="Times New Roman" w:hAnsi="Work Sans" w:cs="Times New Roman"/>
          <w:bCs/>
          <w:i/>
          <w:iCs/>
          <w:sz w:val="18"/>
          <w:szCs w:val="18"/>
          <w:lang w:eastAsia="it-IT"/>
        </w:rPr>
        <w:t xml:space="preserve"> </w:t>
      </w:r>
      <w:r w:rsidR="00935B43" w:rsidRPr="007461DD">
        <w:rPr>
          <w:rFonts w:ascii="Work Sans" w:eastAsia="Times New Roman" w:hAnsi="Work Sans" w:cs="Times New Roman"/>
          <w:bCs/>
          <w:i/>
          <w:iCs/>
          <w:sz w:val="18"/>
          <w:szCs w:val="18"/>
          <w:lang w:eastAsia="it-IT"/>
        </w:rPr>
        <w:t xml:space="preserve">è </w:t>
      </w:r>
      <w:r w:rsidRPr="007461DD">
        <w:rPr>
          <w:rFonts w:ascii="Work Sans" w:eastAsia="Times New Roman" w:hAnsi="Work Sans" w:cs="Times New Roman"/>
          <w:bCs/>
          <w:i/>
          <w:iCs/>
          <w:sz w:val="18"/>
          <w:szCs w:val="18"/>
          <w:lang w:eastAsia="it-IT"/>
        </w:rPr>
        <w:t xml:space="preserve">redatta </w:t>
      </w:r>
      <w:r w:rsidR="00935B43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nel mese di marzo di ogni anno a cura del Direttore del Dipartimento supportato dall’RQ di Dipartimento e dai Responsabili amministrativi e sottoposta all’approvazione del Consiglio di Dipartimento. Gli esiti del monitoraggio annuale confluiscono nella Relazione sulla performance di Ateneo, da adottare entro il mese di giugno di ogni anno.</w:t>
      </w:r>
    </w:p>
    <w:p w14:paraId="637437AB" w14:textId="631ED5DF" w:rsidR="00935B43" w:rsidRPr="007461DD" w:rsidRDefault="00935B43" w:rsidP="00935B43">
      <w:pPr>
        <w:spacing w:after="0" w:line="240" w:lineRule="auto"/>
        <w:jc w:val="both"/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</w:pPr>
      <w:r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La RA è il documento di rendicontazione dei risultati raggiunti, a valle dell’attività di verifica degli obiettivi strategici pianificati nel ciclo di programmazione </w:t>
      </w:r>
      <w:r w:rsidR="00B14FBA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triennale di riferimento</w:t>
      </w:r>
      <w:r w:rsidR="00C32349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 in relazione al target </w:t>
      </w:r>
      <w:r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dell’anno di riferimento dell’autovalutazione e del riesame delle attività svolte negli ambiti didattica, ricerca e terza missione/impatto sociale.</w:t>
      </w:r>
    </w:p>
    <w:p w14:paraId="3E7E441E" w14:textId="74102DD3" w:rsidR="00935B43" w:rsidRDefault="00935B43" w:rsidP="00935B43">
      <w:pPr>
        <w:spacing w:after="0" w:line="240" w:lineRule="auto"/>
        <w:jc w:val="both"/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</w:pPr>
      <w:r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La RA</w:t>
      </w:r>
      <w:r w:rsidR="00F9766A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, coerentemente con il format del Piano strategico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 triennale dipartimentale,</w:t>
      </w:r>
      <w:r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 si compone di </w:t>
      </w:r>
      <w:r w:rsidR="007D4A9B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quattro </w:t>
      </w:r>
      <w:r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sezioni: Frontespizio;</w:t>
      </w:r>
      <w:r w:rsidR="007D4A9B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 </w:t>
      </w:r>
      <w:r w:rsidR="00254174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A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) </w:t>
      </w:r>
      <w:r w:rsidR="005D35E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Monitoraggio </w:t>
      </w:r>
      <w:r w:rsidR="00F53AF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in itinere </w:t>
      </w:r>
      <w:r w:rsidR="005D35E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del </w:t>
      </w:r>
      <w:r w:rsidR="007D4A9B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Sistema di Governo di Dipartimento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 e </w:t>
      </w:r>
      <w:r w:rsidR="005D35E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del 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Sistema di Assicurazione della Qualità di Dipartimento</w:t>
      </w:r>
      <w:r w:rsidR="007D4A9B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; </w:t>
      </w:r>
      <w:r w:rsidR="00254174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B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) </w:t>
      </w:r>
      <w:r w:rsidR="005D35E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Monitoraggio </w:t>
      </w:r>
      <w:r w:rsidR="00F53AF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 xml:space="preserve">in itinere </w:t>
      </w:r>
      <w:r w:rsidR="005D35EF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della d</w:t>
      </w:r>
      <w:r w:rsidR="00FA6AA5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istribuzione delle risorse</w:t>
      </w:r>
      <w:r w:rsidR="00254174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; C) Monitoraggio degli obiettivi</w:t>
      </w:r>
      <w:r w:rsidR="00254174" w:rsidRPr="007461DD">
        <w:rPr>
          <w:sz w:val="18"/>
          <w:szCs w:val="18"/>
        </w:rPr>
        <w:t xml:space="preserve"> </w:t>
      </w:r>
      <w:r w:rsidR="00254174" w:rsidRPr="007461DD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strategici del Dipartimento in materia di Didattica, Ricerca e Terza Missione/Impatto sociale</w:t>
      </w:r>
      <w:r w:rsidR="00B14FBA">
        <w:rPr>
          <w:rFonts w:ascii="Work Sans" w:eastAsia="Times New Roman" w:hAnsi="Work Sans" w:cs="Times New Roman"/>
          <w:i/>
          <w:iCs/>
          <w:sz w:val="18"/>
          <w:szCs w:val="18"/>
          <w:lang w:eastAsia="it-IT"/>
        </w:rPr>
        <w:t>.</w:t>
      </w:r>
    </w:p>
    <w:p w14:paraId="2BBAF16A" w14:textId="1E0B3ED7" w:rsidR="00B14FBA" w:rsidRPr="00B14FBA" w:rsidRDefault="00B14FBA" w:rsidP="00935B43">
      <w:pPr>
        <w:spacing w:after="0" w:line="240" w:lineRule="auto"/>
        <w:jc w:val="both"/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</w:pPr>
      <w:r w:rsidRPr="00B14FBA"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  <w:t>Ai fini della rendicontazione degli obiettivi strategici pianificati nel triennio di riferimento 2024-2026</w:t>
      </w:r>
      <w:r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  <w:t xml:space="preserve">, con particolare riferimento ai target 2025 e 2026, viene messo a disposizione dei Dipartimenti un modello </w:t>
      </w:r>
      <w:r w:rsidR="00BE183E"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  <w:t>personalizzato precompilato per quanto attiene a “</w:t>
      </w:r>
      <w:r w:rsidR="00BE183E" w:rsidRPr="00BE183E"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  <w:t>Obiettivo strategico di Ateneo”, “Obiettivo strategico di Dipartimento”, “Indicatori” e “Target” desunti direttamente dal Piano triennale dipartimentale.</w:t>
      </w:r>
      <w:r>
        <w:rPr>
          <w:rFonts w:ascii="Work Sans" w:eastAsia="Times New Roman" w:hAnsi="Work Sans" w:cs="Times New Roman"/>
          <w:b/>
          <w:i/>
          <w:iCs/>
          <w:sz w:val="18"/>
          <w:szCs w:val="18"/>
          <w:lang w:eastAsia="it-IT"/>
        </w:rPr>
        <w:t xml:space="preserve"> </w:t>
      </w:r>
    </w:p>
    <w:p w14:paraId="141C734A" w14:textId="77777777" w:rsidR="00CC17FA" w:rsidRPr="00CC17FA" w:rsidRDefault="00CC17FA" w:rsidP="00CC1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7F987B" w14:textId="406B3EA6" w:rsidR="00CC17FA" w:rsidRPr="002420C0" w:rsidRDefault="00CC17FA" w:rsidP="00935B43">
      <w:pPr>
        <w:shd w:val="clear" w:color="auto" w:fill="E6E6E6"/>
        <w:spacing w:after="120" w:line="216" w:lineRule="auto"/>
        <w:ind w:left="360"/>
        <w:contextualSpacing/>
        <w:rPr>
          <w:rFonts w:ascii="Work Sans" w:eastAsia="Times New Roman" w:hAnsi="Work Sans" w:cs="Times New Roman"/>
          <w:b/>
          <w:lang w:eastAsia="it-IT"/>
        </w:rPr>
      </w:pPr>
      <w:r w:rsidRPr="002420C0">
        <w:rPr>
          <w:rFonts w:ascii="Work Sans" w:eastAsia="Times New Roman" w:hAnsi="Work Sans" w:cs="Times New Roman"/>
          <w:b/>
          <w:lang w:eastAsia="it-IT"/>
        </w:rPr>
        <w:t>Frontespizio</w:t>
      </w: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 w:firstRow="1" w:lastRow="1" w:firstColumn="1" w:lastColumn="1" w:noHBand="0" w:noVBand="0"/>
      </w:tblPr>
      <w:tblGrid>
        <w:gridCol w:w="9626"/>
      </w:tblGrid>
      <w:tr w:rsidR="00CC17FA" w:rsidRPr="00BA3DE8" w14:paraId="3B520A34" w14:textId="77777777" w:rsidTr="00F83446">
        <w:tc>
          <w:tcPr>
            <w:tcW w:w="9923" w:type="dxa"/>
          </w:tcPr>
          <w:p w14:paraId="14095BD0" w14:textId="231C718C" w:rsidR="00CC17FA" w:rsidRDefault="00CC17FA" w:rsidP="00CC17FA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  <w:bookmarkStart w:id="1" w:name="_Hlk184371443"/>
            <w:r w:rsidRPr="00BA3DE8">
              <w:rPr>
                <w:rFonts w:ascii="Work Sans" w:eastAsia="Times New Roman" w:hAnsi="Work Sans" w:cs="Times New Roman"/>
                <w:lang w:eastAsia="it-IT"/>
              </w:rPr>
              <w:t xml:space="preserve">Nome del </w:t>
            </w:r>
            <w:r w:rsidR="00935B43">
              <w:rPr>
                <w:rFonts w:ascii="Work Sans" w:eastAsia="Times New Roman" w:hAnsi="Work Sans" w:cs="Times New Roman"/>
                <w:lang w:eastAsia="it-IT"/>
              </w:rPr>
              <w:t>Dipartimento</w:t>
            </w:r>
            <w:r w:rsidRPr="00BA3DE8">
              <w:rPr>
                <w:rFonts w:ascii="Work Sans" w:eastAsia="Times New Roman" w:hAnsi="Work Sans" w:cs="Times New Roman"/>
                <w:lang w:eastAsia="it-IT"/>
              </w:rPr>
              <w:t xml:space="preserve"> ____________________________</w:t>
            </w:r>
          </w:p>
          <w:p w14:paraId="153CD03E" w14:textId="31810351" w:rsidR="00935B43" w:rsidRPr="00BA3DE8" w:rsidRDefault="00935B43" w:rsidP="00CC17FA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  <w:r>
              <w:rPr>
                <w:rFonts w:ascii="Work Sans" w:eastAsia="Times New Roman" w:hAnsi="Work Sans" w:cs="Times New Roman"/>
                <w:lang w:eastAsia="it-IT"/>
              </w:rPr>
              <w:t>Direttore _________________________________________</w:t>
            </w:r>
          </w:p>
          <w:p w14:paraId="330DF2A2" w14:textId="699B8ED6" w:rsidR="00AA46A3" w:rsidRPr="00BA3DE8" w:rsidRDefault="000431A7" w:rsidP="00AA46A3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  <w:r>
              <w:rPr>
                <w:rFonts w:ascii="Work Sans" w:eastAsia="Times New Roman" w:hAnsi="Work Sans" w:cs="Times New Roman"/>
                <w:lang w:eastAsia="it-IT"/>
              </w:rPr>
              <w:t>Anno di rendicontazione</w:t>
            </w:r>
            <w:r w:rsidR="00AA46A3" w:rsidRPr="00BA3DE8">
              <w:rPr>
                <w:rFonts w:ascii="Work Sans" w:eastAsia="Times New Roman" w:hAnsi="Work Sans" w:cs="Times New Roman"/>
                <w:lang w:eastAsia="it-IT"/>
              </w:rPr>
              <w:t xml:space="preserve"> ________________________</w:t>
            </w:r>
          </w:p>
          <w:p w14:paraId="735A7F05" w14:textId="77777777" w:rsidR="00AA46A3" w:rsidRDefault="00AA46A3" w:rsidP="00CC17FA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  <w:p w14:paraId="1CF12A4A" w14:textId="1566B5FC" w:rsidR="00CC17FA" w:rsidRPr="00BA3DE8" w:rsidRDefault="008D10D3" w:rsidP="00CC17FA">
            <w:pPr>
              <w:spacing w:after="0" w:line="240" w:lineRule="auto"/>
              <w:rPr>
                <w:rFonts w:ascii="Work Sans" w:eastAsia="Times New Roman" w:hAnsi="Work Sans" w:cs="Lucida Sans Unicode"/>
                <w:b/>
                <w:color w:val="000000"/>
                <w:lang w:eastAsia="it-IT"/>
              </w:rPr>
            </w:pPr>
            <w:r>
              <w:rPr>
                <w:rFonts w:ascii="Work Sans" w:eastAsia="Times New Roman" w:hAnsi="Work Sans" w:cs="Lucida Sans Unicode"/>
                <w:color w:val="000000"/>
                <w:lang w:eastAsia="it-IT"/>
              </w:rPr>
              <w:t xml:space="preserve">La Relazione annuale è stata presentata, discussa e approvata in </w:t>
            </w:r>
            <w:r w:rsidR="00935B43">
              <w:rPr>
                <w:rFonts w:ascii="Work Sans" w:eastAsia="Times New Roman" w:hAnsi="Work Sans" w:cs="Lucida Sans Unicode"/>
                <w:color w:val="000000"/>
                <w:lang w:eastAsia="it-IT"/>
              </w:rPr>
              <w:t>Consiglio di Dipartimento</w:t>
            </w:r>
            <w:r w:rsidR="00CC17FA" w:rsidRPr="00BA3DE8">
              <w:rPr>
                <w:rFonts w:ascii="Work Sans" w:eastAsia="Times New Roman" w:hAnsi="Work Sans" w:cs="Lucida Sans Unicode"/>
                <w:color w:val="000000"/>
                <w:lang w:eastAsia="it-IT"/>
              </w:rPr>
              <w:t xml:space="preserve"> </w:t>
            </w:r>
            <w:r>
              <w:rPr>
                <w:rFonts w:ascii="Work Sans" w:eastAsia="Times New Roman" w:hAnsi="Work Sans" w:cs="Lucida Sans Unicode"/>
                <w:color w:val="000000"/>
                <w:lang w:eastAsia="it-IT"/>
              </w:rPr>
              <w:t>in data</w:t>
            </w:r>
            <w:r w:rsidR="00CC17FA" w:rsidRPr="00BA3DE8">
              <w:rPr>
                <w:rFonts w:ascii="Work Sans" w:eastAsia="Times New Roman" w:hAnsi="Work Sans" w:cs="Lucida Sans Unicode"/>
                <w:color w:val="000000"/>
                <w:lang w:eastAsia="it-IT"/>
              </w:rPr>
              <w:t xml:space="preserve"> ______________________(</w:t>
            </w:r>
            <w:proofErr w:type="spellStart"/>
            <w:proofErr w:type="gramStart"/>
            <w:r w:rsidR="00CC17FA" w:rsidRPr="00BA3DE8">
              <w:rPr>
                <w:rFonts w:ascii="Work Sans" w:eastAsia="Times New Roman" w:hAnsi="Work Sans" w:cs="Lucida Sans Unicode"/>
                <w:color w:val="000000"/>
                <w:lang w:eastAsia="it-IT"/>
              </w:rPr>
              <w:t>gg.mm.aaaa</w:t>
            </w:r>
            <w:proofErr w:type="spellEnd"/>
            <w:proofErr w:type="gramEnd"/>
            <w:r w:rsidR="00CC17FA" w:rsidRPr="00BA3DE8">
              <w:rPr>
                <w:rFonts w:ascii="Work Sans" w:eastAsia="Times New Roman" w:hAnsi="Work Sans" w:cs="Lucida Sans Unicode"/>
                <w:color w:val="000000"/>
                <w:lang w:eastAsia="it-IT"/>
              </w:rPr>
              <w:t>)</w:t>
            </w:r>
          </w:p>
          <w:p w14:paraId="15FA3864" w14:textId="77777777" w:rsidR="00CC17FA" w:rsidRPr="00BA3DE8" w:rsidRDefault="00CC17FA" w:rsidP="008D10D3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</w:tc>
      </w:tr>
      <w:bookmarkEnd w:id="1"/>
    </w:tbl>
    <w:p w14:paraId="3446D8B1" w14:textId="77777777" w:rsidR="00B1220F" w:rsidRDefault="00B1220F" w:rsidP="00CC17FA">
      <w:pPr>
        <w:spacing w:after="0" w:line="240" w:lineRule="auto"/>
        <w:rPr>
          <w:rFonts w:ascii="Work Sans" w:eastAsia="Times New Roman" w:hAnsi="Work Sans" w:cs="Times New Roman"/>
          <w:lang w:eastAsia="it-IT"/>
        </w:rPr>
      </w:pPr>
    </w:p>
    <w:p w14:paraId="4EF9D585" w14:textId="6729FADA" w:rsidR="002420C0" w:rsidRPr="000431A7" w:rsidRDefault="009059A7" w:rsidP="002420C0">
      <w:pPr>
        <w:shd w:val="clear" w:color="auto" w:fill="E6E6E6"/>
        <w:spacing w:after="120" w:line="216" w:lineRule="auto"/>
        <w:ind w:left="360"/>
        <w:contextualSpacing/>
        <w:rPr>
          <w:rFonts w:ascii="Work Sans" w:eastAsia="Times New Roman" w:hAnsi="Work Sans" w:cs="Times New Roman"/>
          <w:b/>
          <w:lang w:eastAsia="it-IT"/>
        </w:rPr>
      </w:pPr>
      <w:r>
        <w:rPr>
          <w:rFonts w:ascii="Work Sans" w:eastAsia="Times New Roman" w:hAnsi="Work Sans" w:cs="Times New Roman"/>
          <w:b/>
          <w:lang w:eastAsia="it-IT"/>
        </w:rPr>
        <w:t xml:space="preserve">Sezione </w:t>
      </w:r>
      <w:r w:rsidR="00254174">
        <w:rPr>
          <w:rFonts w:ascii="Work Sans" w:eastAsia="Times New Roman" w:hAnsi="Work Sans" w:cs="Times New Roman"/>
          <w:b/>
          <w:lang w:eastAsia="it-IT"/>
        </w:rPr>
        <w:t>A</w:t>
      </w:r>
      <w:r w:rsidR="002420C0" w:rsidRPr="000431A7">
        <w:rPr>
          <w:rFonts w:ascii="Work Sans" w:eastAsia="Times New Roman" w:hAnsi="Work Sans" w:cs="Times New Roman"/>
          <w:b/>
          <w:lang w:eastAsia="it-IT"/>
        </w:rPr>
        <w:t xml:space="preserve">) </w:t>
      </w:r>
      <w:r w:rsidR="005D35EF">
        <w:rPr>
          <w:rFonts w:ascii="Work Sans" w:eastAsia="Times New Roman" w:hAnsi="Work Sans" w:cs="Times New Roman"/>
          <w:b/>
          <w:lang w:eastAsia="it-IT"/>
        </w:rPr>
        <w:t xml:space="preserve">Monitoraggio in itinere del </w:t>
      </w:r>
      <w:r w:rsidR="002420C0" w:rsidRPr="000431A7">
        <w:rPr>
          <w:rFonts w:ascii="Work Sans" w:eastAsia="Times New Roman" w:hAnsi="Work Sans" w:cs="Times New Roman"/>
          <w:b/>
          <w:lang w:eastAsia="it-IT"/>
        </w:rPr>
        <w:t>Sistema di Governo di Dipartimento</w:t>
      </w:r>
      <w:r w:rsidR="000431A7" w:rsidRPr="000431A7">
        <w:rPr>
          <w:rFonts w:ascii="Work Sans" w:eastAsia="Times New Roman" w:hAnsi="Work Sans" w:cs="Times New Roman"/>
          <w:b/>
          <w:lang w:eastAsia="it-IT"/>
        </w:rPr>
        <w:t xml:space="preserve"> e </w:t>
      </w:r>
      <w:r w:rsidR="005D35EF">
        <w:rPr>
          <w:rFonts w:ascii="Work Sans" w:eastAsia="Times New Roman" w:hAnsi="Work Sans" w:cs="Times New Roman"/>
          <w:b/>
          <w:lang w:eastAsia="it-IT"/>
        </w:rPr>
        <w:t xml:space="preserve">del </w:t>
      </w:r>
      <w:r w:rsidR="000431A7" w:rsidRPr="000431A7">
        <w:rPr>
          <w:rFonts w:ascii="Work Sans" w:eastAsia="Times New Roman" w:hAnsi="Work Sans" w:cs="Times New Roman"/>
          <w:b/>
          <w:lang w:eastAsia="it-IT"/>
        </w:rPr>
        <w:t>Sistema di Assicurazione della Qualità di Dipartimento</w:t>
      </w:r>
    </w:p>
    <w:p w14:paraId="1C0C02E0" w14:textId="2098ECA5" w:rsidR="002420C0" w:rsidRDefault="000431A7" w:rsidP="002420C0">
      <w:pPr>
        <w:shd w:val="clear" w:color="auto" w:fill="E6E6E6"/>
        <w:spacing w:after="120" w:line="216" w:lineRule="auto"/>
        <w:ind w:left="360"/>
        <w:contextualSpacing/>
        <w:rPr>
          <w:rFonts w:ascii="Work Sans" w:hAnsi="Work Sans"/>
          <w:i/>
          <w:sz w:val="20"/>
          <w:szCs w:val="20"/>
        </w:rPr>
      </w:pPr>
      <w:r>
        <w:rPr>
          <w:rFonts w:ascii="Work Sans" w:hAnsi="Work Sans"/>
          <w:i/>
          <w:sz w:val="20"/>
          <w:szCs w:val="20"/>
        </w:rPr>
        <w:t>Valutare in itinere la permanenza del</w:t>
      </w:r>
      <w:r w:rsidR="002420C0" w:rsidRPr="000431A7">
        <w:rPr>
          <w:rFonts w:ascii="Work Sans" w:hAnsi="Work Sans"/>
          <w:i/>
          <w:sz w:val="20"/>
          <w:szCs w:val="20"/>
        </w:rPr>
        <w:t xml:space="preserve">l’idoneità, </w:t>
      </w:r>
      <w:r>
        <w:rPr>
          <w:rFonts w:ascii="Work Sans" w:hAnsi="Work Sans"/>
          <w:i/>
          <w:sz w:val="20"/>
          <w:szCs w:val="20"/>
        </w:rPr>
        <w:t>del</w:t>
      </w:r>
      <w:r w:rsidR="002420C0" w:rsidRPr="000431A7">
        <w:rPr>
          <w:rFonts w:ascii="Work Sans" w:hAnsi="Work Sans"/>
          <w:i/>
          <w:sz w:val="20"/>
          <w:szCs w:val="20"/>
        </w:rPr>
        <w:t xml:space="preserve">l’adeguatezza e </w:t>
      </w:r>
      <w:r>
        <w:rPr>
          <w:rFonts w:ascii="Work Sans" w:hAnsi="Work Sans"/>
          <w:i/>
          <w:sz w:val="20"/>
          <w:szCs w:val="20"/>
        </w:rPr>
        <w:t>del</w:t>
      </w:r>
      <w:r w:rsidR="002420C0" w:rsidRPr="000431A7">
        <w:rPr>
          <w:rFonts w:ascii="Work Sans" w:hAnsi="Work Sans"/>
          <w:i/>
          <w:sz w:val="20"/>
          <w:szCs w:val="20"/>
        </w:rPr>
        <w:t xml:space="preserve">l’efficacia del Sistema di Governo </w:t>
      </w:r>
      <w:r>
        <w:rPr>
          <w:rFonts w:ascii="Work Sans" w:hAnsi="Work Sans"/>
          <w:i/>
          <w:sz w:val="20"/>
          <w:szCs w:val="20"/>
        </w:rPr>
        <w:t>e del Sistema di Assicurazione della Qualità.</w:t>
      </w:r>
    </w:p>
    <w:p w14:paraId="25BB32B6" w14:textId="02E5AA68" w:rsidR="00A67283" w:rsidRPr="007563CF" w:rsidRDefault="00A67283" w:rsidP="002420C0">
      <w:pPr>
        <w:shd w:val="clear" w:color="auto" w:fill="E6E6E6"/>
        <w:spacing w:after="120" w:line="216" w:lineRule="auto"/>
        <w:ind w:left="360"/>
        <w:contextualSpacing/>
        <w:rPr>
          <w:rFonts w:ascii="Work Sans" w:eastAsia="Times New Roman" w:hAnsi="Work Sans" w:cs="Times New Roman"/>
          <w:i/>
          <w:sz w:val="20"/>
          <w:szCs w:val="20"/>
          <w:lang w:eastAsia="it-IT"/>
        </w:rPr>
      </w:pPr>
      <w:r w:rsidRPr="007563CF">
        <w:rPr>
          <w:rFonts w:ascii="Work Sans" w:eastAsia="Times New Roman" w:hAnsi="Work Sans" w:cs="Times New Roman"/>
          <w:i/>
          <w:sz w:val="20"/>
          <w:szCs w:val="20"/>
          <w:lang w:eastAsia="it-IT"/>
        </w:rPr>
        <w:t>Indicare le eventuali modifiche intervenute.</w:t>
      </w: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 w:firstRow="1" w:lastRow="1" w:firstColumn="1" w:lastColumn="1" w:noHBand="0" w:noVBand="0"/>
      </w:tblPr>
      <w:tblGrid>
        <w:gridCol w:w="9626"/>
      </w:tblGrid>
      <w:tr w:rsidR="002420C0" w:rsidRPr="00BA3DE8" w14:paraId="4D9F35A8" w14:textId="77777777" w:rsidTr="002420C0">
        <w:tc>
          <w:tcPr>
            <w:tcW w:w="9626" w:type="dxa"/>
          </w:tcPr>
          <w:p w14:paraId="7129AE96" w14:textId="77777777" w:rsidR="009A7012" w:rsidRPr="00F46C65" w:rsidRDefault="009A7012" w:rsidP="009A7012">
            <w:pPr>
              <w:spacing w:after="0" w:line="240" w:lineRule="auto"/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</w:pPr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>(</w:t>
            </w:r>
            <w:proofErr w:type="spellStart"/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>max</w:t>
            </w:r>
            <w:proofErr w:type="spellEnd"/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 xml:space="preserve"> 500 parole) </w:t>
            </w:r>
          </w:p>
          <w:p w14:paraId="08555022" w14:textId="77777777" w:rsidR="007D4A9B" w:rsidRDefault="007D4A9B" w:rsidP="002420C0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  <w:p w14:paraId="664A5B58" w14:textId="6EE65558" w:rsidR="002420C0" w:rsidRPr="00BA3DE8" w:rsidRDefault="002420C0" w:rsidP="002420C0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</w:tc>
      </w:tr>
    </w:tbl>
    <w:p w14:paraId="66981628" w14:textId="77777777" w:rsidR="00254174" w:rsidRDefault="00254174" w:rsidP="00254174">
      <w:pPr>
        <w:spacing w:after="0"/>
        <w:rPr>
          <w:rFonts w:ascii="Work Sans" w:hAnsi="Work Sans"/>
          <w:i/>
        </w:rPr>
      </w:pPr>
    </w:p>
    <w:p w14:paraId="7396EC65" w14:textId="44D34CC8" w:rsidR="00254174" w:rsidRPr="002420C0" w:rsidRDefault="00254174" w:rsidP="00254174">
      <w:pPr>
        <w:shd w:val="clear" w:color="auto" w:fill="E6E6E6"/>
        <w:spacing w:after="120" w:line="216" w:lineRule="auto"/>
        <w:ind w:left="360"/>
        <w:contextualSpacing/>
        <w:rPr>
          <w:rFonts w:ascii="Work Sans" w:eastAsia="Times New Roman" w:hAnsi="Work Sans" w:cs="Times New Roman"/>
          <w:b/>
          <w:i/>
          <w:lang w:eastAsia="it-IT"/>
        </w:rPr>
      </w:pPr>
      <w:r>
        <w:rPr>
          <w:rFonts w:ascii="Work Sans" w:eastAsia="Times New Roman" w:hAnsi="Work Sans" w:cs="Times New Roman"/>
          <w:b/>
          <w:lang w:eastAsia="it-IT"/>
        </w:rPr>
        <w:t>Sezione B</w:t>
      </w:r>
      <w:r w:rsidRPr="002420C0">
        <w:rPr>
          <w:rFonts w:ascii="Work Sans" w:eastAsia="Times New Roman" w:hAnsi="Work Sans" w:cs="Times New Roman"/>
          <w:b/>
          <w:lang w:eastAsia="it-IT"/>
        </w:rPr>
        <w:t xml:space="preserve">) </w:t>
      </w:r>
      <w:r>
        <w:rPr>
          <w:rFonts w:ascii="Work Sans" w:eastAsia="Times New Roman" w:hAnsi="Work Sans" w:cs="Times New Roman"/>
          <w:b/>
          <w:lang w:eastAsia="it-IT"/>
        </w:rPr>
        <w:t>Monitoraggio in itinere della d</w:t>
      </w:r>
      <w:r w:rsidRPr="003F4A68">
        <w:rPr>
          <w:rFonts w:ascii="Work Sans" w:hAnsi="Work Sans"/>
          <w:b/>
        </w:rPr>
        <w:t>istribuzione delle risorse</w:t>
      </w:r>
    </w:p>
    <w:p w14:paraId="7FF7E628" w14:textId="77777777" w:rsidR="00254174" w:rsidRPr="00576409" w:rsidRDefault="00254174" w:rsidP="00254174">
      <w:pPr>
        <w:shd w:val="clear" w:color="auto" w:fill="E6E6E6"/>
        <w:spacing w:after="120" w:line="216" w:lineRule="auto"/>
        <w:ind w:left="360"/>
        <w:contextualSpacing/>
        <w:rPr>
          <w:rFonts w:ascii="Work Sans" w:hAnsi="Work Sans"/>
          <w:i/>
          <w:sz w:val="20"/>
          <w:szCs w:val="20"/>
        </w:rPr>
      </w:pPr>
      <w:r>
        <w:rPr>
          <w:rFonts w:ascii="Work Sans" w:hAnsi="Work Sans"/>
          <w:i/>
          <w:sz w:val="20"/>
          <w:szCs w:val="20"/>
        </w:rPr>
        <w:t>Valutare la coerenza della distribuzione delle risorse economiche e umane in base ai criteri e alle modalità definiti nel Piano strategico triennale dipartimentale</w:t>
      </w:r>
      <w:r w:rsidRPr="00576409">
        <w:rPr>
          <w:rFonts w:ascii="Work Sans" w:hAnsi="Work Sans"/>
          <w:i/>
          <w:sz w:val="20"/>
          <w:szCs w:val="20"/>
        </w:rPr>
        <w:t xml:space="preserve">. </w:t>
      </w:r>
      <w:r w:rsidRPr="000431A7">
        <w:rPr>
          <w:rFonts w:ascii="Work Sans" w:hAnsi="Work Sans"/>
          <w:i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1E0" w:firstRow="1" w:lastRow="1" w:firstColumn="1" w:lastColumn="1" w:noHBand="0" w:noVBand="0"/>
      </w:tblPr>
      <w:tblGrid>
        <w:gridCol w:w="9626"/>
      </w:tblGrid>
      <w:tr w:rsidR="00254174" w:rsidRPr="00BA3DE8" w14:paraId="62B3CA6C" w14:textId="77777777" w:rsidTr="00662509">
        <w:tc>
          <w:tcPr>
            <w:tcW w:w="9626" w:type="dxa"/>
          </w:tcPr>
          <w:p w14:paraId="64459C51" w14:textId="77777777" w:rsidR="00254174" w:rsidRPr="00F46C65" w:rsidRDefault="00254174" w:rsidP="00662509">
            <w:pPr>
              <w:spacing w:after="0" w:line="240" w:lineRule="auto"/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</w:pPr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>(</w:t>
            </w:r>
            <w:proofErr w:type="spellStart"/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>max</w:t>
            </w:r>
            <w:proofErr w:type="spellEnd"/>
            <w:r w:rsidRPr="00F46C65">
              <w:rPr>
                <w:rFonts w:ascii="Work Sans" w:eastAsia="Times New Roman" w:hAnsi="Work Sans" w:cs="Times New Roman"/>
                <w:i/>
                <w:sz w:val="12"/>
                <w:szCs w:val="12"/>
                <w:lang w:eastAsia="it-IT"/>
              </w:rPr>
              <w:t xml:space="preserve"> 500 parole) </w:t>
            </w:r>
          </w:p>
          <w:p w14:paraId="5D8ABF24" w14:textId="77777777" w:rsidR="00254174" w:rsidRDefault="00254174" w:rsidP="00662509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  <w:p w14:paraId="7BE6DCDB" w14:textId="77777777" w:rsidR="00254174" w:rsidRPr="00BA3DE8" w:rsidRDefault="00254174" w:rsidP="00662509">
            <w:pPr>
              <w:spacing w:after="0" w:line="240" w:lineRule="auto"/>
              <w:rPr>
                <w:rFonts w:ascii="Work Sans" w:eastAsia="Times New Roman" w:hAnsi="Work Sans" w:cs="Times New Roman"/>
                <w:lang w:eastAsia="it-IT"/>
              </w:rPr>
            </w:pPr>
          </w:p>
        </w:tc>
      </w:tr>
    </w:tbl>
    <w:p w14:paraId="38066981" w14:textId="77777777" w:rsidR="00254174" w:rsidRDefault="00254174" w:rsidP="006A3234">
      <w:pPr>
        <w:rPr>
          <w:rFonts w:ascii="Work Sans" w:eastAsia="Times New Roman" w:hAnsi="Work Sans" w:cs="Times New Roman"/>
          <w:lang w:eastAsia="it-IT"/>
        </w:rPr>
      </w:pPr>
    </w:p>
    <w:p w14:paraId="35CBC0DB" w14:textId="0F087067" w:rsidR="002E4A07" w:rsidRPr="002420C0" w:rsidRDefault="009059A7" w:rsidP="002E4A07">
      <w:pPr>
        <w:shd w:val="clear" w:color="auto" w:fill="E6E6E6"/>
        <w:spacing w:after="120" w:line="216" w:lineRule="auto"/>
        <w:ind w:left="360"/>
        <w:contextualSpacing/>
        <w:rPr>
          <w:rFonts w:ascii="Work Sans" w:eastAsia="Times New Roman" w:hAnsi="Work Sans" w:cs="Times New Roman"/>
          <w:b/>
          <w:i/>
          <w:lang w:eastAsia="it-IT"/>
        </w:rPr>
      </w:pPr>
      <w:bookmarkStart w:id="2" w:name="_Hlk222397897"/>
      <w:r>
        <w:rPr>
          <w:rFonts w:ascii="Work Sans" w:eastAsia="Times New Roman" w:hAnsi="Work Sans" w:cs="Times New Roman"/>
          <w:b/>
          <w:lang w:eastAsia="it-IT"/>
        </w:rPr>
        <w:t xml:space="preserve">Sezione </w:t>
      </w:r>
      <w:r w:rsidR="00254174">
        <w:rPr>
          <w:rFonts w:ascii="Work Sans" w:eastAsia="Times New Roman" w:hAnsi="Work Sans" w:cs="Times New Roman"/>
          <w:b/>
          <w:lang w:eastAsia="it-IT"/>
        </w:rPr>
        <w:t>C</w:t>
      </w:r>
      <w:r w:rsidR="002E4A07" w:rsidRPr="002420C0">
        <w:rPr>
          <w:rFonts w:ascii="Work Sans" w:eastAsia="Times New Roman" w:hAnsi="Work Sans" w:cs="Times New Roman"/>
          <w:b/>
          <w:lang w:eastAsia="it-IT"/>
        </w:rPr>
        <w:t xml:space="preserve">) </w:t>
      </w:r>
      <w:r w:rsidR="002E4A07">
        <w:rPr>
          <w:rFonts w:ascii="Work Sans" w:eastAsia="Times New Roman" w:hAnsi="Work Sans" w:cs="Times New Roman"/>
          <w:b/>
          <w:lang w:eastAsia="it-IT"/>
        </w:rPr>
        <w:t xml:space="preserve">Monitoraggio </w:t>
      </w:r>
      <w:r w:rsidR="007D4A9B">
        <w:rPr>
          <w:rFonts w:ascii="Work Sans" w:eastAsia="Times New Roman" w:hAnsi="Work Sans" w:cs="Times New Roman"/>
          <w:b/>
          <w:lang w:eastAsia="it-IT"/>
        </w:rPr>
        <w:t xml:space="preserve">degli </w:t>
      </w:r>
      <w:r w:rsidR="002E4A07" w:rsidRPr="00723312">
        <w:rPr>
          <w:rFonts w:ascii="Work Sans" w:hAnsi="Work Sans"/>
          <w:b/>
        </w:rPr>
        <w:t xml:space="preserve">Obiettivi </w:t>
      </w:r>
      <w:bookmarkStart w:id="3" w:name="_Hlk184374427"/>
      <w:r w:rsidR="002E4A07" w:rsidRPr="00723312">
        <w:rPr>
          <w:rFonts w:ascii="Work Sans" w:hAnsi="Work Sans"/>
          <w:b/>
        </w:rPr>
        <w:t>strategici del Dipartimento</w:t>
      </w:r>
      <w:r w:rsidR="002E4A07">
        <w:rPr>
          <w:rFonts w:ascii="Work Sans" w:hAnsi="Work Sans"/>
          <w:b/>
        </w:rPr>
        <w:t xml:space="preserve"> in materia di Didattica, Ricerca e Terza Missione/Impatto sociale</w:t>
      </w:r>
      <w:bookmarkEnd w:id="3"/>
    </w:p>
    <w:p w14:paraId="5395C05D" w14:textId="0C337AE3" w:rsidR="00A67283" w:rsidRPr="00FD2391" w:rsidRDefault="00006C38" w:rsidP="00FD2391">
      <w:pPr>
        <w:shd w:val="clear" w:color="auto" w:fill="E7E6E6" w:themeFill="background2"/>
        <w:spacing w:after="0"/>
        <w:ind w:left="426"/>
        <w:rPr>
          <w:rFonts w:ascii="Work Sans" w:hAnsi="Work Sans"/>
          <w:i/>
          <w:sz w:val="20"/>
          <w:szCs w:val="20"/>
        </w:rPr>
      </w:pPr>
      <w:bookmarkStart w:id="4" w:name="_Hlk222397986"/>
      <w:bookmarkEnd w:id="2"/>
      <w:r>
        <w:rPr>
          <w:rFonts w:ascii="Work Sans" w:hAnsi="Work Sans"/>
          <w:i/>
          <w:sz w:val="20"/>
          <w:szCs w:val="20"/>
        </w:rPr>
        <w:t xml:space="preserve">I </w:t>
      </w:r>
      <w:r w:rsidR="00A67283" w:rsidRPr="00FD2391">
        <w:rPr>
          <w:rFonts w:ascii="Work Sans" w:hAnsi="Work Sans"/>
          <w:i/>
          <w:sz w:val="20"/>
          <w:szCs w:val="20"/>
        </w:rPr>
        <w:t xml:space="preserve">campi </w:t>
      </w:r>
      <w:r w:rsidR="007461DD">
        <w:rPr>
          <w:rFonts w:ascii="Work Sans" w:hAnsi="Work Sans"/>
          <w:i/>
          <w:sz w:val="20"/>
          <w:szCs w:val="20"/>
        </w:rPr>
        <w:t>“</w:t>
      </w:r>
      <w:r w:rsidR="007461DD" w:rsidRPr="006F163E">
        <w:rPr>
          <w:rFonts w:ascii="Work Sans" w:hAnsi="Work Sans"/>
          <w:b/>
          <w:i/>
        </w:rPr>
        <w:t>Obiettivo</w:t>
      </w:r>
      <w:r w:rsidR="007461DD">
        <w:rPr>
          <w:rFonts w:ascii="Work Sans" w:hAnsi="Work Sans"/>
          <w:b/>
          <w:i/>
        </w:rPr>
        <w:t xml:space="preserve"> strategico di Ateneo”, “</w:t>
      </w:r>
      <w:r w:rsidR="007461DD" w:rsidRPr="006F163E">
        <w:rPr>
          <w:rFonts w:ascii="Work Sans" w:hAnsi="Work Sans"/>
          <w:b/>
          <w:i/>
        </w:rPr>
        <w:t>Obiettivo</w:t>
      </w:r>
      <w:r w:rsidR="007461DD">
        <w:rPr>
          <w:rFonts w:ascii="Work Sans" w:hAnsi="Work Sans"/>
          <w:b/>
          <w:i/>
        </w:rPr>
        <w:t xml:space="preserve"> strategico di Dipartimento”, “Indicatori” e “Target” </w:t>
      </w:r>
      <w:r w:rsidR="007461DD">
        <w:rPr>
          <w:rFonts w:ascii="Work Sans" w:hAnsi="Work Sans"/>
          <w:i/>
          <w:sz w:val="20"/>
          <w:szCs w:val="20"/>
        </w:rPr>
        <w:t xml:space="preserve">sono desunti </w:t>
      </w:r>
      <w:r w:rsidR="008212D4">
        <w:rPr>
          <w:rFonts w:ascii="Work Sans" w:hAnsi="Work Sans"/>
          <w:i/>
          <w:sz w:val="20"/>
          <w:szCs w:val="20"/>
        </w:rPr>
        <w:t>direttamente da</w:t>
      </w:r>
      <w:r w:rsidR="00A67283" w:rsidRPr="00FD2391">
        <w:rPr>
          <w:rFonts w:ascii="Work Sans" w:hAnsi="Work Sans"/>
          <w:i/>
          <w:sz w:val="20"/>
          <w:szCs w:val="20"/>
        </w:rPr>
        <w:t>l Piano triennale dipartimentale.</w:t>
      </w:r>
    </w:p>
    <w:bookmarkEnd w:id="4"/>
    <w:p w14:paraId="4927D812" w14:textId="50BDF0F7" w:rsidR="00576409" w:rsidRPr="00FD2391" w:rsidRDefault="008212D4" w:rsidP="00FD2391">
      <w:pPr>
        <w:shd w:val="clear" w:color="auto" w:fill="E7E6E6" w:themeFill="background2"/>
        <w:spacing w:after="0"/>
        <w:ind w:left="426"/>
        <w:rPr>
          <w:rFonts w:ascii="Work Sans" w:hAnsi="Work Sans"/>
          <w:i/>
          <w:sz w:val="20"/>
          <w:szCs w:val="20"/>
        </w:rPr>
      </w:pPr>
      <w:r>
        <w:rPr>
          <w:rFonts w:ascii="Work Sans" w:hAnsi="Work Sans"/>
          <w:i/>
          <w:sz w:val="20"/>
          <w:szCs w:val="20"/>
        </w:rPr>
        <w:t>P</w:t>
      </w:r>
      <w:r w:rsidR="00A67283" w:rsidRPr="00FD2391">
        <w:rPr>
          <w:rFonts w:ascii="Work Sans" w:hAnsi="Work Sans"/>
          <w:i/>
          <w:sz w:val="20"/>
          <w:szCs w:val="20"/>
        </w:rPr>
        <w:t>opolare il campo verde “Valore consuntivo indicatore”</w:t>
      </w:r>
      <w:r w:rsidR="007461DD">
        <w:rPr>
          <w:rFonts w:ascii="Work Sans" w:hAnsi="Work Sans"/>
          <w:i/>
          <w:sz w:val="20"/>
          <w:szCs w:val="20"/>
        </w:rPr>
        <w:t xml:space="preserve"> per l’anno di riferimento, indicando, ove necessario, le motivazioni </w:t>
      </w:r>
      <w:r w:rsidR="003140FE">
        <w:rPr>
          <w:rFonts w:ascii="Work Sans" w:hAnsi="Work Sans"/>
          <w:i/>
          <w:sz w:val="20"/>
          <w:szCs w:val="20"/>
        </w:rPr>
        <w:t>d</w:t>
      </w:r>
      <w:r w:rsidR="007461DD">
        <w:rPr>
          <w:rFonts w:ascii="Work Sans" w:hAnsi="Work Sans"/>
          <w:i/>
          <w:sz w:val="20"/>
          <w:szCs w:val="20"/>
        </w:rPr>
        <w:t>el mancato raggiungimento del target</w:t>
      </w:r>
    </w:p>
    <w:p w14:paraId="12308CF6" w14:textId="77777777" w:rsidR="00DE2491" w:rsidRPr="007563CF" w:rsidRDefault="00DE2491" w:rsidP="00A67283">
      <w:pPr>
        <w:spacing w:after="0"/>
        <w:ind w:left="426"/>
        <w:rPr>
          <w:rFonts w:ascii="Work Sans" w:hAnsi="Work Sans"/>
          <w:i/>
          <w:sz w:val="20"/>
          <w:szCs w:val="20"/>
        </w:rPr>
      </w:pPr>
    </w:p>
    <w:p w14:paraId="15220406" w14:textId="09C0C47A" w:rsidR="00FA6AA5" w:rsidRDefault="00FA6AA5" w:rsidP="00CD5572">
      <w:pPr>
        <w:rPr>
          <w:rFonts w:ascii="Work Sans" w:hAnsi="Work Sans"/>
          <w:b/>
          <w:bCs/>
          <w:i/>
          <w:iCs/>
        </w:rPr>
      </w:pPr>
    </w:p>
    <w:p w14:paraId="0ACB9FC4" w14:textId="549AC1D4" w:rsidR="00CD5572" w:rsidRDefault="00CD5572" w:rsidP="00CD5572">
      <w:pPr>
        <w:rPr>
          <w:rFonts w:ascii="Work Sans" w:hAnsi="Work Sans"/>
          <w:b/>
          <w:bCs/>
          <w:iCs/>
        </w:rPr>
      </w:pPr>
    </w:p>
    <w:p w14:paraId="354E65A4" w14:textId="77777777" w:rsidR="003140FE" w:rsidRDefault="003140FE" w:rsidP="00CD5572">
      <w:pPr>
        <w:rPr>
          <w:rFonts w:ascii="Work Sans" w:hAnsi="Work Sans"/>
          <w:b/>
          <w:bCs/>
          <w:iCs/>
        </w:rPr>
        <w:sectPr w:rsidR="003140FE" w:rsidSect="005D35EF">
          <w:pgSz w:w="11906" w:h="16838"/>
          <w:pgMar w:top="1134" w:right="1134" w:bottom="1276" w:left="992" w:header="709" w:footer="709" w:gutter="0"/>
          <w:cols w:space="708"/>
          <w:docGrid w:linePitch="360"/>
        </w:sectPr>
      </w:pPr>
    </w:p>
    <w:p w14:paraId="74A17CE2" w14:textId="416810A4" w:rsidR="00D012C9" w:rsidRDefault="003140FE" w:rsidP="008212D4">
      <w:pPr>
        <w:spacing w:after="0"/>
      </w:pPr>
      <w:r w:rsidRPr="003140FE">
        <w:rPr>
          <w:rFonts w:ascii="Work Sans" w:hAnsi="Work Sans"/>
          <w:b/>
        </w:rPr>
        <w:lastRenderedPageBreak/>
        <w:t>C.1a Didattica</w:t>
      </w:r>
      <w:r>
        <w:fldChar w:fldCharType="begin"/>
      </w:r>
      <w:r>
        <w:instrText xml:space="preserve"> LINK </w:instrText>
      </w:r>
      <w:r w:rsidR="00D012C9">
        <w:instrText xml:space="preserve">Excel.Sheet.12 "\\\\drive.centrale.unipg.it\\CENTRALE\\Direzione_generale\\Area_supporto_organi_collegiali\\Ufficio_qualita_ateneo\\AQ DIPARTIMENTI\\RA DIP REV\\RA DIP REV 01.xlsx" "C.1a Didattica!R1C1:R5C12" </w:instrText>
      </w:r>
      <w:r>
        <w:instrText xml:space="preserve">\a \f 4 \h </w:instrText>
      </w:r>
      <w:r w:rsidR="008212D4">
        <w:instrText xml:space="preserve"> \* MERGEFORMAT </w:instrText>
      </w:r>
      <w:r>
        <w:fldChar w:fldCharType="separate"/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1734"/>
        <w:gridCol w:w="1235"/>
        <w:gridCol w:w="1457"/>
        <w:gridCol w:w="1087"/>
        <w:gridCol w:w="842"/>
        <w:gridCol w:w="1553"/>
        <w:gridCol w:w="842"/>
        <w:gridCol w:w="1553"/>
        <w:gridCol w:w="842"/>
        <w:gridCol w:w="1553"/>
        <w:gridCol w:w="1667"/>
      </w:tblGrid>
      <w:tr w:rsidR="00D012C9" w:rsidRPr="00D012C9" w14:paraId="6951613E" w14:textId="77777777" w:rsidTr="00571C38">
        <w:trPr>
          <w:divId w:val="218246752"/>
          <w:trHeight w:val="450"/>
        </w:trPr>
        <w:tc>
          <w:tcPr>
            <w:tcW w:w="15593" w:type="dxa"/>
            <w:gridSpan w:val="12"/>
            <w:vMerge w:val="restart"/>
            <w:shd w:val="clear" w:color="000000" w:fill="FFF2CC"/>
            <w:vAlign w:val="center"/>
            <w:hideMark/>
          </w:tcPr>
          <w:p w14:paraId="292AC842" w14:textId="62125706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Area strategica 1 - Didattica</w:t>
            </w:r>
          </w:p>
        </w:tc>
      </w:tr>
      <w:tr w:rsidR="00D012C9" w:rsidRPr="00D012C9" w14:paraId="64108FA4" w14:textId="77777777" w:rsidTr="00571C38">
        <w:trPr>
          <w:divId w:val="218246752"/>
          <w:trHeight w:val="450"/>
        </w:trPr>
        <w:tc>
          <w:tcPr>
            <w:tcW w:w="15593" w:type="dxa"/>
            <w:gridSpan w:val="12"/>
            <w:vMerge/>
            <w:vAlign w:val="center"/>
            <w:hideMark/>
          </w:tcPr>
          <w:p w14:paraId="720C7C7C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D012C9" w:rsidRPr="00D012C9" w14:paraId="30C1DC6D" w14:textId="77777777" w:rsidTr="00571C38">
        <w:trPr>
          <w:divId w:val="218246752"/>
          <w:trHeight w:val="1485"/>
        </w:trPr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14:paraId="6A636450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Obiettivo strategico di Ateneo (1.1 o 1.2)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14:paraId="020C33D2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Obiettivo strategico di Dipartimento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  <w:hideMark/>
          </w:tcPr>
          <w:p w14:paraId="292CC234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Indicatore 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  <w:hideMark/>
          </w:tcPr>
          <w:p w14:paraId="3523003D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Indicatore quantitativo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  <w:hideMark/>
          </w:tcPr>
          <w:p w14:paraId="1ACCE93F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Valore partenza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14:paraId="421CDB7F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Target 2024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681D6728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2024 </w:t>
            </w:r>
            <w:proofErr w:type="gramStart"/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nel caso di non raggiungimento del target indicare sinteticamente le motivazioni)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  <w:hideMark/>
          </w:tcPr>
          <w:p w14:paraId="4B0B696F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Target 2025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0FD8A37D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Valore consuntivo indicatore 2025</w:t>
            </w:r>
            <w:proofErr w:type="gramStart"/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nel caso di non raggiungimento del target indicare sinteticamente le motivazioni)</w:t>
            </w:r>
          </w:p>
        </w:tc>
        <w:tc>
          <w:tcPr>
            <w:tcW w:w="842" w:type="dxa"/>
            <w:vMerge w:val="restart"/>
            <w:shd w:val="clear" w:color="000000" w:fill="FFFFFF"/>
            <w:vAlign w:val="center"/>
            <w:hideMark/>
          </w:tcPr>
          <w:p w14:paraId="0504B5ED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Target 2026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20C3EB77" w14:textId="0653D80B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2026 </w:t>
            </w: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(nel caso di non raggiungimento del target indicare sinteticamente le motivazioni)</w:t>
            </w:r>
          </w:p>
        </w:tc>
        <w:tc>
          <w:tcPr>
            <w:tcW w:w="1667" w:type="dxa"/>
            <w:vMerge w:val="restart"/>
            <w:shd w:val="clear" w:color="000000" w:fill="FF0000"/>
            <w:vAlign w:val="center"/>
            <w:hideMark/>
          </w:tcPr>
          <w:p w14:paraId="172CE7B6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EVENTUALI NOTE </w:t>
            </w:r>
          </w:p>
        </w:tc>
      </w:tr>
      <w:tr w:rsidR="00D012C9" w:rsidRPr="00D012C9" w14:paraId="74B388B8" w14:textId="77777777" w:rsidTr="00571C38">
        <w:trPr>
          <w:divId w:val="218246752"/>
          <w:trHeight w:val="450"/>
        </w:trPr>
        <w:tc>
          <w:tcPr>
            <w:tcW w:w="1228" w:type="dxa"/>
            <w:vMerge/>
            <w:vAlign w:val="center"/>
            <w:hideMark/>
          </w:tcPr>
          <w:p w14:paraId="18321AFD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14:paraId="55422A22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14:paraId="66574C77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14:paraId="3E1D6392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14:paraId="0881B8ED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73A00A40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5DB63541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3225F021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747A02F1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7CFD968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4BD41604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14:paraId="225D69E0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D012C9" w:rsidRPr="00D012C9" w14:paraId="078A5CAF" w14:textId="77777777" w:rsidTr="00571C38">
        <w:trPr>
          <w:divId w:val="218246752"/>
          <w:trHeight w:val="366"/>
        </w:trPr>
        <w:tc>
          <w:tcPr>
            <w:tcW w:w="1228" w:type="dxa"/>
            <w:shd w:val="clear" w:color="auto" w:fill="auto"/>
            <w:vAlign w:val="center"/>
            <w:hideMark/>
          </w:tcPr>
          <w:p w14:paraId="2690EC96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14:paraId="20D10625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0DE57024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14:paraId="360BDF7C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14:paraId="008959B0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0426CE9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F58F46B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12A5A70B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78061E18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1DBD7B67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0933DB7D" w14:textId="77777777" w:rsidR="00D012C9" w:rsidRPr="00D012C9" w:rsidRDefault="00D012C9" w:rsidP="00D012C9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577FF50" w14:textId="77777777" w:rsidR="00D012C9" w:rsidRPr="00D012C9" w:rsidRDefault="00D012C9" w:rsidP="00D012C9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lang w:eastAsia="it-IT"/>
              </w:rPr>
            </w:pPr>
            <w:r w:rsidRPr="00D012C9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787D200B" w14:textId="23F67138" w:rsidR="003140FE" w:rsidRDefault="003140FE" w:rsidP="008212D4">
      <w:pPr>
        <w:spacing w:after="0"/>
        <w:rPr>
          <w:rFonts w:ascii="Work Sans" w:hAnsi="Work Sans"/>
          <w:b/>
          <w:bCs/>
          <w:iCs/>
        </w:rPr>
      </w:pPr>
      <w:r>
        <w:rPr>
          <w:rFonts w:ascii="Work Sans" w:hAnsi="Work Sans"/>
          <w:b/>
          <w:bCs/>
          <w:iCs/>
        </w:rPr>
        <w:fldChar w:fldCharType="end"/>
      </w:r>
      <w:r w:rsidRPr="003140FE">
        <w:rPr>
          <w:rFonts w:ascii="Work Sans" w:hAnsi="Work Sans"/>
          <w:b/>
        </w:rPr>
        <w:t>C.1</w:t>
      </w:r>
      <w:r>
        <w:rPr>
          <w:rFonts w:ascii="Work Sans" w:hAnsi="Work Sans"/>
          <w:b/>
        </w:rPr>
        <w:t>b</w:t>
      </w:r>
      <w:r w:rsidRPr="003140FE">
        <w:rPr>
          <w:rFonts w:ascii="Work Sans" w:hAnsi="Work Sans"/>
          <w:b/>
        </w:rPr>
        <w:t xml:space="preserve"> </w:t>
      </w:r>
      <w:r>
        <w:rPr>
          <w:rFonts w:ascii="Work Sans" w:hAnsi="Work Sans"/>
          <w:b/>
        </w:rPr>
        <w:t>Ricerca</w:t>
      </w:r>
    </w:p>
    <w:tbl>
      <w:tblPr>
        <w:tblW w:w="155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855"/>
        <w:gridCol w:w="1253"/>
        <w:gridCol w:w="1484"/>
        <w:gridCol w:w="1112"/>
        <w:gridCol w:w="872"/>
        <w:gridCol w:w="1374"/>
        <w:gridCol w:w="872"/>
        <w:gridCol w:w="1553"/>
        <w:gridCol w:w="932"/>
        <w:gridCol w:w="1553"/>
        <w:gridCol w:w="1469"/>
      </w:tblGrid>
      <w:tr w:rsidR="003140FE" w:rsidRPr="003140FE" w14:paraId="72398EA7" w14:textId="77777777" w:rsidTr="003140FE">
        <w:trPr>
          <w:trHeight w:val="450"/>
        </w:trPr>
        <w:tc>
          <w:tcPr>
            <w:tcW w:w="15588" w:type="dxa"/>
            <w:gridSpan w:val="12"/>
            <w:vMerge w:val="restart"/>
            <w:shd w:val="clear" w:color="000000" w:fill="FFF2CC"/>
            <w:vAlign w:val="center"/>
            <w:hideMark/>
          </w:tcPr>
          <w:p w14:paraId="16EBE193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Area strategica 2 - Ricerca</w:t>
            </w:r>
          </w:p>
        </w:tc>
      </w:tr>
      <w:tr w:rsidR="003140FE" w:rsidRPr="003140FE" w14:paraId="3BF18872" w14:textId="77777777" w:rsidTr="003140FE">
        <w:trPr>
          <w:trHeight w:val="450"/>
        </w:trPr>
        <w:tc>
          <w:tcPr>
            <w:tcW w:w="15588" w:type="dxa"/>
            <w:gridSpan w:val="12"/>
            <w:vMerge/>
            <w:vAlign w:val="center"/>
            <w:hideMark/>
          </w:tcPr>
          <w:p w14:paraId="25229D19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40FE" w:rsidRPr="008212D4" w14:paraId="01A135BA" w14:textId="77777777" w:rsidTr="003140FE">
        <w:trPr>
          <w:trHeight w:val="1485"/>
        </w:trPr>
        <w:tc>
          <w:tcPr>
            <w:tcW w:w="1259" w:type="dxa"/>
            <w:vMerge w:val="restart"/>
            <w:shd w:val="clear" w:color="auto" w:fill="auto"/>
            <w:vAlign w:val="center"/>
            <w:hideMark/>
          </w:tcPr>
          <w:p w14:paraId="241D2A88" w14:textId="77777777" w:rsidR="00056538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 xml:space="preserve">Obiettivo strategico di Ateneo </w:t>
            </w:r>
          </w:p>
          <w:p w14:paraId="3C0C5861" w14:textId="4BDE2423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(2.1 o 2.2)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  <w:hideMark/>
          </w:tcPr>
          <w:p w14:paraId="40A74858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Obiettivo strategico di Dipartimento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14:paraId="6C8F4044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Indicatore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14:paraId="4EA16AE9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Indicatore quantitativo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218F5060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Valore partenza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120B43A7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Target 2024</w:t>
            </w:r>
          </w:p>
        </w:tc>
        <w:tc>
          <w:tcPr>
            <w:tcW w:w="1374" w:type="dxa"/>
            <w:vMerge w:val="restart"/>
            <w:shd w:val="clear" w:color="000000" w:fill="70AD47"/>
            <w:vAlign w:val="center"/>
            <w:hideMark/>
          </w:tcPr>
          <w:p w14:paraId="552F09CD" w14:textId="54CA8FD4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2024 </w:t>
            </w: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(nel caso di non raggiungimento del target indicare sinteticamente le motivazioni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14:paraId="0897D6CA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Target 2025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4417CAA4" w14:textId="6059B3BD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Valore consuntivo indicatore 2025</w:t>
            </w: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 xml:space="preserve"> (</w:t>
            </w: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nel caso di non raggiungimento del target indicare sinteticamente le motivazioni</w:t>
            </w: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  <w:hideMark/>
          </w:tcPr>
          <w:p w14:paraId="5FC5C573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Target 2026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4134BEBE" w14:textId="4AEB1541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2026 </w:t>
            </w: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(</w:t>
            </w: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nel caso di non raggiungimento del target indicare sinteticamente le motivazioni</w:t>
            </w: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469" w:type="dxa"/>
            <w:vMerge w:val="restart"/>
            <w:shd w:val="clear" w:color="000000" w:fill="FF0000"/>
            <w:vAlign w:val="center"/>
            <w:hideMark/>
          </w:tcPr>
          <w:p w14:paraId="1F86636E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Cs/>
                <w:color w:val="000000"/>
                <w:sz w:val="18"/>
                <w:szCs w:val="18"/>
                <w:lang w:eastAsia="it-IT"/>
              </w:rPr>
              <w:t xml:space="preserve">EVENTUALI NOTE </w:t>
            </w:r>
          </w:p>
        </w:tc>
      </w:tr>
      <w:tr w:rsidR="003140FE" w:rsidRPr="008212D4" w14:paraId="72BE7E09" w14:textId="77777777" w:rsidTr="003140FE">
        <w:trPr>
          <w:trHeight w:val="450"/>
        </w:trPr>
        <w:tc>
          <w:tcPr>
            <w:tcW w:w="1259" w:type="dxa"/>
            <w:vMerge/>
            <w:vAlign w:val="center"/>
            <w:hideMark/>
          </w:tcPr>
          <w:p w14:paraId="2096CDFB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55" w:type="dxa"/>
            <w:vMerge/>
            <w:vAlign w:val="center"/>
            <w:hideMark/>
          </w:tcPr>
          <w:p w14:paraId="5468CC82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14:paraId="537A70A7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1B409B86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189B29E4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13A2CAE0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674DABF2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29CA4213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4F55A09A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2" w:type="dxa"/>
            <w:vMerge/>
            <w:vAlign w:val="center"/>
            <w:hideMark/>
          </w:tcPr>
          <w:p w14:paraId="22FF1BA6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2FD471C4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69" w:type="dxa"/>
            <w:vMerge/>
            <w:vAlign w:val="center"/>
            <w:hideMark/>
          </w:tcPr>
          <w:p w14:paraId="041D4A78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40FE" w:rsidRPr="008212D4" w14:paraId="089C8335" w14:textId="77777777" w:rsidTr="003140FE">
        <w:trPr>
          <w:trHeight w:val="390"/>
        </w:trPr>
        <w:tc>
          <w:tcPr>
            <w:tcW w:w="1259" w:type="dxa"/>
            <w:shd w:val="clear" w:color="auto" w:fill="auto"/>
            <w:vAlign w:val="center"/>
            <w:hideMark/>
          </w:tcPr>
          <w:p w14:paraId="10F61210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4B1FADC7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95A8D74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41F14CAB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117186E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4E112BC5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3C90F6B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14:paraId="53613018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527EF9B6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6C3E91A8" w14:textId="77777777" w:rsidR="003140FE" w:rsidRPr="003140FE" w:rsidRDefault="003140FE" w:rsidP="003140FE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3766D25E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14:paraId="7EA12F32" w14:textId="77777777" w:rsidR="003140FE" w:rsidRPr="003140FE" w:rsidRDefault="003140FE" w:rsidP="003140FE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3140FE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55769666" w14:textId="1EB5D7A9" w:rsidR="003140FE" w:rsidRPr="008212D4" w:rsidRDefault="003140FE" w:rsidP="008212D4">
      <w:pPr>
        <w:spacing w:after="0"/>
        <w:rPr>
          <w:rFonts w:ascii="Work Sans" w:hAnsi="Work Sans"/>
          <w:b/>
          <w:bCs/>
          <w:iCs/>
          <w:sz w:val="6"/>
          <w:szCs w:val="6"/>
        </w:rPr>
      </w:pPr>
    </w:p>
    <w:p w14:paraId="620CFD90" w14:textId="421D4569" w:rsidR="0046346F" w:rsidRDefault="0046346F" w:rsidP="008212D4">
      <w:pPr>
        <w:spacing w:after="0"/>
        <w:rPr>
          <w:rFonts w:ascii="Work Sans" w:hAnsi="Work Sans"/>
          <w:b/>
          <w:bCs/>
          <w:iCs/>
        </w:rPr>
      </w:pPr>
      <w:r w:rsidRPr="003140FE">
        <w:rPr>
          <w:rFonts w:ascii="Work Sans" w:hAnsi="Work Sans"/>
          <w:b/>
        </w:rPr>
        <w:t>C.1</w:t>
      </w:r>
      <w:r>
        <w:rPr>
          <w:rFonts w:ascii="Work Sans" w:hAnsi="Work Sans"/>
          <w:b/>
        </w:rPr>
        <w:t>c</w:t>
      </w:r>
      <w:r w:rsidRPr="003140FE">
        <w:rPr>
          <w:rFonts w:ascii="Work Sans" w:hAnsi="Work Sans"/>
          <w:b/>
        </w:rPr>
        <w:t xml:space="preserve"> </w:t>
      </w:r>
      <w:r>
        <w:rPr>
          <w:rFonts w:ascii="Work Sans" w:hAnsi="Work Sans"/>
          <w:b/>
        </w:rPr>
        <w:t>Terza Missione/Impatto sociale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642"/>
        <w:gridCol w:w="1250"/>
        <w:gridCol w:w="1617"/>
        <w:gridCol w:w="1096"/>
        <w:gridCol w:w="860"/>
        <w:gridCol w:w="1566"/>
        <w:gridCol w:w="860"/>
        <w:gridCol w:w="1553"/>
        <w:gridCol w:w="841"/>
        <w:gridCol w:w="1553"/>
        <w:gridCol w:w="1503"/>
      </w:tblGrid>
      <w:tr w:rsidR="008212D4" w:rsidRPr="0046346F" w14:paraId="3EDE6965" w14:textId="77777777" w:rsidTr="008212D4">
        <w:trPr>
          <w:trHeight w:val="450"/>
        </w:trPr>
        <w:tc>
          <w:tcPr>
            <w:tcW w:w="15593" w:type="dxa"/>
            <w:gridSpan w:val="12"/>
            <w:vMerge w:val="restart"/>
            <w:shd w:val="clear" w:color="000000" w:fill="FFF2CC"/>
            <w:vAlign w:val="center"/>
            <w:hideMark/>
          </w:tcPr>
          <w:p w14:paraId="024F7F97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Area strategica 3 - Terza Missione/Impatto sociale </w:t>
            </w:r>
          </w:p>
        </w:tc>
      </w:tr>
      <w:tr w:rsidR="0046346F" w:rsidRPr="0046346F" w14:paraId="02DC26F5" w14:textId="77777777" w:rsidTr="008212D4">
        <w:trPr>
          <w:trHeight w:val="450"/>
        </w:trPr>
        <w:tc>
          <w:tcPr>
            <w:tcW w:w="15593" w:type="dxa"/>
            <w:gridSpan w:val="12"/>
            <w:vMerge/>
            <w:vAlign w:val="center"/>
            <w:hideMark/>
          </w:tcPr>
          <w:p w14:paraId="757E219B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6346F" w:rsidRPr="008212D4" w14:paraId="2605F557" w14:textId="77777777" w:rsidTr="008212D4">
        <w:trPr>
          <w:trHeight w:val="1485"/>
        </w:trPr>
        <w:tc>
          <w:tcPr>
            <w:tcW w:w="1252" w:type="dxa"/>
            <w:vMerge w:val="restart"/>
            <w:shd w:val="clear" w:color="auto" w:fill="auto"/>
            <w:vAlign w:val="center"/>
            <w:hideMark/>
          </w:tcPr>
          <w:p w14:paraId="52CF2AFE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Obiettivo strategico di Ateneo (3.1, 3.2 o 3.3)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  <w:hideMark/>
          </w:tcPr>
          <w:p w14:paraId="70B12FA2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Obiettivo strategico di Dipartimento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  <w:hideMark/>
          </w:tcPr>
          <w:p w14:paraId="587D5721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Indicatore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14:paraId="5B8481CD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Indicatore quantitativo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  <w:hideMark/>
          </w:tcPr>
          <w:p w14:paraId="05747622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Valore partenza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5FE4B5F7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Target 2024</w:t>
            </w:r>
          </w:p>
        </w:tc>
        <w:tc>
          <w:tcPr>
            <w:tcW w:w="1566" w:type="dxa"/>
            <w:vMerge w:val="restart"/>
            <w:shd w:val="clear" w:color="000000" w:fill="70AD47"/>
            <w:vAlign w:val="center"/>
            <w:hideMark/>
          </w:tcPr>
          <w:p w14:paraId="6425A6BC" w14:textId="4DACEF6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2024 </w:t>
            </w: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(nel caso di non raggiungimento del target indicare sinteticamente le </w:t>
            </w:r>
            <w:proofErr w:type="gramStart"/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motivazioni)   </w:t>
            </w:r>
            <w:proofErr w:type="gramEnd"/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   </w:t>
            </w: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</w:t>
            </w: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137A6A9E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Target 2025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5A58ED96" w14:textId="268D34DF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2025 </w:t>
            </w: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(nel caso di non raggiungimento del target indicare sinteticamente le motivazioni)</w:t>
            </w:r>
          </w:p>
        </w:tc>
        <w:tc>
          <w:tcPr>
            <w:tcW w:w="841" w:type="dxa"/>
            <w:vMerge w:val="restart"/>
            <w:shd w:val="clear" w:color="000000" w:fill="FFFFFF"/>
            <w:vAlign w:val="center"/>
            <w:hideMark/>
          </w:tcPr>
          <w:p w14:paraId="209F8A8E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Target 2026</w:t>
            </w:r>
          </w:p>
        </w:tc>
        <w:tc>
          <w:tcPr>
            <w:tcW w:w="1553" w:type="dxa"/>
            <w:vMerge w:val="restart"/>
            <w:shd w:val="clear" w:color="000000" w:fill="70AD47"/>
            <w:vAlign w:val="center"/>
            <w:hideMark/>
          </w:tcPr>
          <w:p w14:paraId="2393351E" w14:textId="2B5FE4AD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Valore consuntivo indicatore 2026 </w:t>
            </w: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(nel caso di non raggiungimento del target indicare sinteticamente le motivazioni)</w:t>
            </w:r>
          </w:p>
        </w:tc>
        <w:tc>
          <w:tcPr>
            <w:tcW w:w="1503" w:type="dxa"/>
            <w:vMerge w:val="restart"/>
            <w:shd w:val="clear" w:color="000000" w:fill="FF0000"/>
            <w:vAlign w:val="center"/>
            <w:hideMark/>
          </w:tcPr>
          <w:p w14:paraId="616976F8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 xml:space="preserve">EVENTUALI NOTE </w:t>
            </w:r>
          </w:p>
        </w:tc>
      </w:tr>
      <w:tr w:rsidR="0046346F" w:rsidRPr="008212D4" w14:paraId="572E9815" w14:textId="77777777" w:rsidTr="008212D4">
        <w:trPr>
          <w:trHeight w:val="450"/>
        </w:trPr>
        <w:tc>
          <w:tcPr>
            <w:tcW w:w="1252" w:type="dxa"/>
            <w:vMerge/>
            <w:vAlign w:val="center"/>
            <w:hideMark/>
          </w:tcPr>
          <w:p w14:paraId="4DA1DE00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42" w:type="dxa"/>
            <w:vMerge/>
            <w:vAlign w:val="center"/>
            <w:hideMark/>
          </w:tcPr>
          <w:p w14:paraId="55CE8635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50" w:type="dxa"/>
            <w:vMerge/>
            <w:vAlign w:val="center"/>
            <w:hideMark/>
          </w:tcPr>
          <w:p w14:paraId="6EFF81C8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14:paraId="5B22D063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61A1542F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14:paraId="05277056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14:paraId="550D3DE0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14:paraId="780BA1C6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714A1C3E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432A6558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14:paraId="4C7EAD52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2CC0027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6346F" w:rsidRPr="008212D4" w14:paraId="067F1D24" w14:textId="77777777" w:rsidTr="008212D4">
        <w:trPr>
          <w:trHeight w:val="427"/>
        </w:trPr>
        <w:tc>
          <w:tcPr>
            <w:tcW w:w="1252" w:type="dxa"/>
            <w:shd w:val="clear" w:color="auto" w:fill="auto"/>
            <w:vAlign w:val="center"/>
            <w:hideMark/>
          </w:tcPr>
          <w:p w14:paraId="318D3525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14:paraId="113CAC47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5FA9DF7B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14:paraId="12EF5AA9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375CB3B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90254FF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4983AE2D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BBDD1A2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1C20132A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158BE789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14:paraId="333E2BDE" w14:textId="77777777" w:rsidR="0046346F" w:rsidRPr="0046346F" w:rsidRDefault="0046346F" w:rsidP="0046346F">
            <w:pPr>
              <w:spacing w:after="0" w:line="240" w:lineRule="auto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325A6DB" w14:textId="77777777" w:rsidR="0046346F" w:rsidRPr="0046346F" w:rsidRDefault="0046346F" w:rsidP="0046346F">
            <w:pPr>
              <w:spacing w:after="0" w:line="240" w:lineRule="auto"/>
              <w:jc w:val="center"/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</w:pPr>
            <w:r w:rsidRPr="0046346F">
              <w:rPr>
                <w:rFonts w:ascii="Work Sans" w:eastAsia="Times New Roman" w:hAnsi="Work Sans"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6D5E7D1C" w14:textId="77777777" w:rsidR="0046346F" w:rsidRPr="00F46C65" w:rsidRDefault="0046346F" w:rsidP="008212D4">
      <w:pPr>
        <w:rPr>
          <w:rFonts w:ascii="Work Sans" w:hAnsi="Work Sans"/>
          <w:b/>
          <w:bCs/>
          <w:iCs/>
        </w:rPr>
      </w:pPr>
    </w:p>
    <w:sectPr w:rsidR="0046346F" w:rsidRPr="00F46C65" w:rsidSect="008212D4">
      <w:pgSz w:w="16838" w:h="11906" w:orient="landscape"/>
      <w:pgMar w:top="284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57B1"/>
    <w:multiLevelType w:val="hybridMultilevel"/>
    <w:tmpl w:val="D65E8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8A3"/>
    <w:multiLevelType w:val="hybridMultilevel"/>
    <w:tmpl w:val="65B69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EB9"/>
    <w:multiLevelType w:val="hybridMultilevel"/>
    <w:tmpl w:val="276CBC84"/>
    <w:lvl w:ilvl="0" w:tplc="9E746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F1897"/>
    <w:multiLevelType w:val="hybridMultilevel"/>
    <w:tmpl w:val="3932A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2FC0"/>
    <w:multiLevelType w:val="hybridMultilevel"/>
    <w:tmpl w:val="BFB88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3066"/>
    <w:multiLevelType w:val="hybridMultilevel"/>
    <w:tmpl w:val="3D009832"/>
    <w:lvl w:ilvl="0" w:tplc="1EEE06D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63D8C"/>
    <w:multiLevelType w:val="hybridMultilevel"/>
    <w:tmpl w:val="B4E68D32"/>
    <w:lvl w:ilvl="0" w:tplc="CCA2F66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10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30C82A6E"/>
    <w:multiLevelType w:val="hybridMultilevel"/>
    <w:tmpl w:val="156C3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3259A"/>
    <w:multiLevelType w:val="hybridMultilevel"/>
    <w:tmpl w:val="7B46A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36BFF"/>
    <w:multiLevelType w:val="hybridMultilevel"/>
    <w:tmpl w:val="B26EB6D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AD4665F"/>
    <w:multiLevelType w:val="hybridMultilevel"/>
    <w:tmpl w:val="11C04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74C8A"/>
    <w:multiLevelType w:val="hybridMultilevel"/>
    <w:tmpl w:val="2652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706E0"/>
    <w:multiLevelType w:val="hybridMultilevel"/>
    <w:tmpl w:val="6ECE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37BA7"/>
    <w:multiLevelType w:val="hybridMultilevel"/>
    <w:tmpl w:val="D646C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5774F"/>
    <w:multiLevelType w:val="hybridMultilevel"/>
    <w:tmpl w:val="576667BE"/>
    <w:lvl w:ilvl="0" w:tplc="95DEF5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5"/>
    <w:rsid w:val="00006C38"/>
    <w:rsid w:val="000431A7"/>
    <w:rsid w:val="0005186D"/>
    <w:rsid w:val="00056538"/>
    <w:rsid w:val="00076A93"/>
    <w:rsid w:val="00091C34"/>
    <w:rsid w:val="000B4C0E"/>
    <w:rsid w:val="00100F84"/>
    <w:rsid w:val="00132A5D"/>
    <w:rsid w:val="0014007D"/>
    <w:rsid w:val="001B5263"/>
    <w:rsid w:val="00212F0B"/>
    <w:rsid w:val="00226756"/>
    <w:rsid w:val="002420C0"/>
    <w:rsid w:val="00254174"/>
    <w:rsid w:val="002A256C"/>
    <w:rsid w:val="002E4A07"/>
    <w:rsid w:val="002E4C44"/>
    <w:rsid w:val="00305F04"/>
    <w:rsid w:val="003140FE"/>
    <w:rsid w:val="00364078"/>
    <w:rsid w:val="0046346F"/>
    <w:rsid w:val="00472FF6"/>
    <w:rsid w:val="004B681E"/>
    <w:rsid w:val="00503F93"/>
    <w:rsid w:val="0053614D"/>
    <w:rsid w:val="0055342F"/>
    <w:rsid w:val="00560002"/>
    <w:rsid w:val="005675CF"/>
    <w:rsid w:val="00571C38"/>
    <w:rsid w:val="00576409"/>
    <w:rsid w:val="005D18A4"/>
    <w:rsid w:val="005D35EF"/>
    <w:rsid w:val="006A3234"/>
    <w:rsid w:val="006F5095"/>
    <w:rsid w:val="0072555E"/>
    <w:rsid w:val="007461DD"/>
    <w:rsid w:val="007563CF"/>
    <w:rsid w:val="007B6B46"/>
    <w:rsid w:val="007D4A9B"/>
    <w:rsid w:val="007E3A3D"/>
    <w:rsid w:val="008212D4"/>
    <w:rsid w:val="008423AE"/>
    <w:rsid w:val="008D10D3"/>
    <w:rsid w:val="009059A7"/>
    <w:rsid w:val="00916345"/>
    <w:rsid w:val="009255D6"/>
    <w:rsid w:val="00935B43"/>
    <w:rsid w:val="009A7012"/>
    <w:rsid w:val="009C28A3"/>
    <w:rsid w:val="009D5127"/>
    <w:rsid w:val="00A20CB4"/>
    <w:rsid w:val="00A35962"/>
    <w:rsid w:val="00A67283"/>
    <w:rsid w:val="00A73FD2"/>
    <w:rsid w:val="00A7757F"/>
    <w:rsid w:val="00AA46A3"/>
    <w:rsid w:val="00AB3AE2"/>
    <w:rsid w:val="00AC0169"/>
    <w:rsid w:val="00B1220F"/>
    <w:rsid w:val="00B144FC"/>
    <w:rsid w:val="00B14FBA"/>
    <w:rsid w:val="00B260C6"/>
    <w:rsid w:val="00B504E7"/>
    <w:rsid w:val="00B928AF"/>
    <w:rsid w:val="00B97C0A"/>
    <w:rsid w:val="00BA1287"/>
    <w:rsid w:val="00BA3DE8"/>
    <w:rsid w:val="00BE183E"/>
    <w:rsid w:val="00BE4977"/>
    <w:rsid w:val="00C257F0"/>
    <w:rsid w:val="00C32349"/>
    <w:rsid w:val="00C37C54"/>
    <w:rsid w:val="00CC17FA"/>
    <w:rsid w:val="00CD5572"/>
    <w:rsid w:val="00CF1C03"/>
    <w:rsid w:val="00D012C9"/>
    <w:rsid w:val="00D074EE"/>
    <w:rsid w:val="00D10D57"/>
    <w:rsid w:val="00D154D2"/>
    <w:rsid w:val="00D96465"/>
    <w:rsid w:val="00DE2491"/>
    <w:rsid w:val="00DE574C"/>
    <w:rsid w:val="00E01759"/>
    <w:rsid w:val="00E41020"/>
    <w:rsid w:val="00E80876"/>
    <w:rsid w:val="00EB2566"/>
    <w:rsid w:val="00F46C65"/>
    <w:rsid w:val="00F53AFF"/>
    <w:rsid w:val="00F5705A"/>
    <w:rsid w:val="00F6335F"/>
    <w:rsid w:val="00F6564F"/>
    <w:rsid w:val="00F9766A"/>
    <w:rsid w:val="00FA6AA5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E382"/>
  <w15:chartTrackingRefBased/>
  <w15:docId w15:val="{ED10F1AE-0192-4CD7-A948-F13AFEF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4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CC17FA"/>
    <w:pPr>
      <w:spacing w:after="0" w:line="240" w:lineRule="auto"/>
    </w:pPr>
    <w:rPr>
      <w:rFonts w:eastAsia="MS Mincho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20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Auletta</dc:creator>
  <cp:keywords/>
  <dc:description/>
  <cp:lastModifiedBy>Sabrina Campetella</cp:lastModifiedBy>
  <cp:revision>23</cp:revision>
  <cp:lastPrinted>2025-02-11T11:32:00Z</cp:lastPrinted>
  <dcterms:created xsi:type="dcterms:W3CDTF">2025-02-11T10:33:00Z</dcterms:created>
  <dcterms:modified xsi:type="dcterms:W3CDTF">2026-03-12T10:09:00Z</dcterms:modified>
</cp:coreProperties>
</file>